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2890B" w14:textId="6FF04F8C" w:rsidR="00F00BD6" w:rsidRDefault="002867FB" w:rsidP="007B4F8A">
      <w:pPr>
        <w:rPr>
          <w:b/>
        </w:rPr>
      </w:pPr>
      <w:r w:rsidRPr="0012094C">
        <w:rPr>
          <w:b/>
          <w:szCs w:val="24"/>
        </w:rPr>
        <w:t xml:space="preserve">Durchführungsbestimmung zur </w:t>
      </w:r>
      <w:r w:rsidR="0012094C">
        <w:rPr>
          <w:b/>
        </w:rPr>
        <w:t>Förderung der Stärkung von Kinder- und Jugend</w:t>
      </w:r>
      <w:r w:rsidR="00F00BD6">
        <w:rPr>
          <w:b/>
        </w:rPr>
        <w:t>-</w:t>
      </w:r>
    </w:p>
    <w:p w14:paraId="25E654BE" w14:textId="77777777" w:rsidR="000B31E2" w:rsidRDefault="00955832" w:rsidP="007B4F8A">
      <w:pPr>
        <w:rPr>
          <w:b/>
        </w:rPr>
      </w:pPr>
      <w:r>
        <w:rPr>
          <w:b/>
        </w:rPr>
        <w:t>A</w:t>
      </w:r>
      <w:r w:rsidR="0012094C">
        <w:rPr>
          <w:b/>
        </w:rPr>
        <w:t xml:space="preserve">ktivitäten in den Kommunen </w:t>
      </w:r>
      <w:r w:rsidR="0012094C" w:rsidRPr="00901448">
        <w:rPr>
          <w:b/>
        </w:rPr>
        <w:t xml:space="preserve">durch </w:t>
      </w:r>
      <w:r w:rsidR="0012094C" w:rsidRPr="004231BA">
        <w:rPr>
          <w:b/>
        </w:rPr>
        <w:t>Schwimmkurse</w:t>
      </w:r>
      <w:r w:rsidR="008B0EAB">
        <w:rPr>
          <w:b/>
        </w:rPr>
        <w:t xml:space="preserve"> </w:t>
      </w:r>
      <w:r w:rsidR="00735669">
        <w:rPr>
          <w:b/>
        </w:rPr>
        <w:t xml:space="preserve">sowie </w:t>
      </w:r>
      <w:r w:rsidR="000B31E2">
        <w:rPr>
          <w:b/>
        </w:rPr>
        <w:t xml:space="preserve">zugehörige </w:t>
      </w:r>
    </w:p>
    <w:p w14:paraId="69368DB3" w14:textId="071D6658" w:rsidR="00062202" w:rsidRDefault="00237615" w:rsidP="007B4F8A">
      <w:pPr>
        <w:rPr>
          <w:b/>
        </w:rPr>
      </w:pPr>
      <w:r>
        <w:rPr>
          <w:b/>
        </w:rPr>
        <w:t>Schwimmausbildenden</w:t>
      </w:r>
      <w:r w:rsidR="000B31E2">
        <w:rPr>
          <w:b/>
        </w:rPr>
        <w:t>-</w:t>
      </w:r>
      <w:r w:rsidR="00735669">
        <w:rPr>
          <w:b/>
        </w:rPr>
        <w:t>Qualifizierungen</w:t>
      </w:r>
    </w:p>
    <w:p w14:paraId="2C6B31D1" w14:textId="2183DBC5" w:rsidR="002867FB" w:rsidRDefault="0012094C" w:rsidP="007B4F8A">
      <w:pPr>
        <w:rPr>
          <w:sz w:val="12"/>
          <w:szCs w:val="12"/>
        </w:rPr>
      </w:pPr>
      <w:r>
        <w:rPr>
          <w:b/>
        </w:rPr>
        <w:t>(</w:t>
      </w:r>
      <w:r w:rsidR="004667B9">
        <w:rPr>
          <w:b/>
        </w:rPr>
        <w:t xml:space="preserve">Aktionsprogramm </w:t>
      </w:r>
      <w:r w:rsidR="0079565F">
        <w:rPr>
          <w:b/>
        </w:rPr>
        <w:t>„</w:t>
      </w:r>
      <w:r w:rsidR="004667B9">
        <w:rPr>
          <w:b/>
        </w:rPr>
        <w:t xml:space="preserve">Startklar in </w:t>
      </w:r>
      <w:r>
        <w:rPr>
          <w:b/>
        </w:rPr>
        <w:t>die Zukunft</w:t>
      </w:r>
      <w:r w:rsidR="008B0EAB">
        <w:rPr>
          <w:b/>
        </w:rPr>
        <w:t xml:space="preserve"> – </w:t>
      </w:r>
      <w:r w:rsidR="0079565F">
        <w:rPr>
          <w:b/>
        </w:rPr>
        <w:t xml:space="preserve">Schwimmen </w:t>
      </w:r>
      <w:r w:rsidR="008B0EAB">
        <w:rPr>
          <w:b/>
        </w:rPr>
        <w:t>(Baustein 4</w:t>
      </w:r>
      <w:r>
        <w:rPr>
          <w:b/>
        </w:rPr>
        <w:t>)</w:t>
      </w:r>
      <w:r w:rsidR="0079565F">
        <w:rPr>
          <w:b/>
        </w:rPr>
        <w:t>“)</w:t>
      </w:r>
      <w:r>
        <w:rPr>
          <w:b/>
        </w:rPr>
        <w:br/>
      </w:r>
      <w:r w:rsidR="008E6CEF">
        <w:rPr>
          <w:sz w:val="12"/>
          <w:szCs w:val="12"/>
        </w:rPr>
        <w:t xml:space="preserve">(Stand </w:t>
      </w:r>
      <w:r w:rsidR="00907A5B">
        <w:rPr>
          <w:sz w:val="12"/>
          <w:szCs w:val="12"/>
        </w:rPr>
        <w:t>01</w:t>
      </w:r>
      <w:r w:rsidR="005C7B44">
        <w:rPr>
          <w:sz w:val="12"/>
          <w:szCs w:val="12"/>
        </w:rPr>
        <w:t>.12</w:t>
      </w:r>
      <w:r w:rsidR="000F6FDF">
        <w:rPr>
          <w:sz w:val="12"/>
          <w:szCs w:val="12"/>
        </w:rPr>
        <w:t>.</w:t>
      </w:r>
      <w:r w:rsidR="00904CBA">
        <w:rPr>
          <w:sz w:val="12"/>
          <w:szCs w:val="12"/>
        </w:rPr>
        <w:t>2021)</w:t>
      </w:r>
    </w:p>
    <w:p w14:paraId="73B840AD" w14:textId="77777777" w:rsidR="00735669" w:rsidRDefault="00735669" w:rsidP="007B4F8A">
      <w:pPr>
        <w:rPr>
          <w:sz w:val="12"/>
          <w:szCs w:val="12"/>
        </w:rPr>
      </w:pPr>
    </w:p>
    <w:p w14:paraId="2762D9AC" w14:textId="77777777" w:rsidR="006527EC" w:rsidRPr="006527EC" w:rsidRDefault="006527EC" w:rsidP="007B4F8A">
      <w:pPr>
        <w:rPr>
          <w:sz w:val="12"/>
          <w:szCs w:val="12"/>
        </w:rPr>
      </w:pPr>
    </w:p>
    <w:p w14:paraId="086E44B8" w14:textId="707CF778" w:rsidR="00613A38" w:rsidRPr="0090227F" w:rsidRDefault="002867FB" w:rsidP="007B4F8A">
      <w:pPr>
        <w:rPr>
          <w:b/>
          <w:sz w:val="16"/>
          <w:szCs w:val="16"/>
        </w:rPr>
      </w:pPr>
      <w:r w:rsidRPr="0090227F">
        <w:rPr>
          <w:b/>
          <w:sz w:val="16"/>
          <w:szCs w:val="16"/>
        </w:rPr>
        <w:t>1. Allgemeine Grundlagen und Zielsetzung</w:t>
      </w:r>
    </w:p>
    <w:p w14:paraId="052E990E" w14:textId="77777777" w:rsidR="000B31E2" w:rsidRPr="000B31E2" w:rsidRDefault="000B31E2" w:rsidP="007B4F8A">
      <w:pPr>
        <w:rPr>
          <w:b/>
          <w:sz w:val="18"/>
          <w:szCs w:val="18"/>
        </w:rPr>
      </w:pPr>
    </w:p>
    <w:p w14:paraId="69C3ADCE" w14:textId="77777777" w:rsidR="00DB13C6" w:rsidRDefault="00BC0A36" w:rsidP="007B4F8A">
      <w:pPr>
        <w:rPr>
          <w:rFonts w:cs="Arial"/>
          <w:color w:val="000000"/>
          <w:sz w:val="16"/>
          <w:szCs w:val="16"/>
        </w:rPr>
      </w:pPr>
      <w:r>
        <w:rPr>
          <w:rFonts w:cs="Arial"/>
          <w:color w:val="000000"/>
          <w:sz w:val="16"/>
          <w:szCs w:val="16"/>
        </w:rPr>
        <w:t xml:space="preserve">Im April 2021 war der </w:t>
      </w:r>
      <w:r w:rsidR="00613A38" w:rsidRPr="00613A38">
        <w:rPr>
          <w:rFonts w:cs="Arial"/>
          <w:color w:val="000000"/>
          <w:sz w:val="16"/>
          <w:szCs w:val="16"/>
        </w:rPr>
        <w:t xml:space="preserve">4. deutsche Kinder- und Jugendsportbericht „Gesundheit, Leistung und </w:t>
      </w:r>
      <w:r>
        <w:rPr>
          <w:rFonts w:cs="Arial"/>
          <w:color w:val="000000"/>
          <w:sz w:val="16"/>
          <w:szCs w:val="16"/>
        </w:rPr>
        <w:t xml:space="preserve">Gesellschaft“ </w:t>
      </w:r>
      <w:r w:rsidR="00613A38" w:rsidRPr="00613A38">
        <w:rPr>
          <w:rFonts w:cs="Arial"/>
          <w:color w:val="000000"/>
          <w:sz w:val="16"/>
          <w:szCs w:val="16"/>
        </w:rPr>
        <w:t>Gegenstand der Anhörung des Sportausschusses. Der Bericht thematisierte unter anderem den Bewegungsmangel von Kinder- und Jugendlichen und den damit verbundenen Anstieg von Fettleibigkeit. Noch v</w:t>
      </w:r>
      <w:r w:rsidR="00F00BD6">
        <w:rPr>
          <w:rFonts w:cs="Arial"/>
          <w:color w:val="000000"/>
          <w:sz w:val="16"/>
          <w:szCs w:val="16"/>
        </w:rPr>
        <w:t>erstärkt durch den Lockdown ging</w:t>
      </w:r>
      <w:r w:rsidR="00613A38" w:rsidRPr="00613A38">
        <w:rPr>
          <w:rFonts w:cs="Arial"/>
          <w:color w:val="000000"/>
          <w:sz w:val="16"/>
          <w:szCs w:val="16"/>
        </w:rPr>
        <w:t xml:space="preserve"> die tägliche Bewegungszeit immer weiter zurück. Dies hat </w:t>
      </w:r>
      <w:r w:rsidR="00F00BD6">
        <w:rPr>
          <w:rFonts w:cs="Arial"/>
          <w:color w:val="000000"/>
          <w:sz w:val="16"/>
          <w:szCs w:val="16"/>
        </w:rPr>
        <w:t xml:space="preserve">erhebliche </w:t>
      </w:r>
      <w:r w:rsidR="00613A38" w:rsidRPr="00613A38">
        <w:rPr>
          <w:rFonts w:cs="Arial"/>
          <w:color w:val="000000"/>
          <w:sz w:val="16"/>
          <w:szCs w:val="16"/>
        </w:rPr>
        <w:t xml:space="preserve">Auswirkungen auf die physische, psychische und soziale Gesundheit aller Kinder- und Jugendlichen. </w:t>
      </w:r>
    </w:p>
    <w:p w14:paraId="1093F365" w14:textId="77777777" w:rsidR="00DB13C6" w:rsidRDefault="00DB13C6" w:rsidP="007B4F8A">
      <w:pPr>
        <w:rPr>
          <w:rFonts w:cs="Arial"/>
          <w:color w:val="000000"/>
          <w:sz w:val="16"/>
          <w:szCs w:val="16"/>
        </w:rPr>
      </w:pPr>
    </w:p>
    <w:p w14:paraId="263E686C" w14:textId="12196095" w:rsidR="0012094C" w:rsidRDefault="00F00BD6" w:rsidP="007B4F8A">
      <w:pPr>
        <w:rPr>
          <w:rFonts w:eastAsiaTheme="minorHAnsi" w:cs="Arial"/>
          <w:sz w:val="16"/>
          <w:szCs w:val="16"/>
          <w:lang w:eastAsia="en-US"/>
        </w:rPr>
      </w:pPr>
      <w:r>
        <w:rPr>
          <w:rFonts w:cs="Arial"/>
          <w:color w:val="000000"/>
          <w:sz w:val="16"/>
          <w:szCs w:val="16"/>
        </w:rPr>
        <w:t>Mit dem</w:t>
      </w:r>
      <w:r w:rsidR="00613A38" w:rsidRPr="00613A38">
        <w:rPr>
          <w:rFonts w:cs="Arial"/>
          <w:color w:val="000000"/>
          <w:sz w:val="16"/>
          <w:szCs w:val="16"/>
        </w:rPr>
        <w:t xml:space="preserve"> Programm </w:t>
      </w:r>
      <w:r>
        <w:rPr>
          <w:rFonts w:cs="Arial"/>
          <w:color w:val="000000"/>
          <w:sz w:val="16"/>
          <w:szCs w:val="16"/>
        </w:rPr>
        <w:t>„</w:t>
      </w:r>
      <w:r w:rsidR="008B0EAB">
        <w:rPr>
          <w:rFonts w:cs="Arial"/>
          <w:color w:val="000000"/>
          <w:sz w:val="16"/>
          <w:szCs w:val="16"/>
        </w:rPr>
        <w:t xml:space="preserve">Startklar in </w:t>
      </w:r>
      <w:r w:rsidR="008B0EAB" w:rsidRPr="000E4A57">
        <w:rPr>
          <w:rFonts w:cs="Arial"/>
          <w:sz w:val="16"/>
          <w:szCs w:val="16"/>
        </w:rPr>
        <w:t>die Zukunft</w:t>
      </w:r>
      <w:r w:rsidR="0079565F" w:rsidRPr="000E4A57">
        <w:rPr>
          <w:rFonts w:cs="Arial"/>
          <w:sz w:val="16"/>
          <w:szCs w:val="16"/>
        </w:rPr>
        <w:t xml:space="preserve"> – </w:t>
      </w:r>
      <w:r w:rsidR="0079565F">
        <w:rPr>
          <w:rFonts w:cs="Arial"/>
          <w:color w:val="000000"/>
          <w:sz w:val="16"/>
          <w:szCs w:val="16"/>
        </w:rPr>
        <w:t>Schwimmen (Baustein 4</w:t>
      </w:r>
      <w:r w:rsidR="0079565F" w:rsidRPr="000E4A57">
        <w:rPr>
          <w:rFonts w:cs="Arial"/>
          <w:sz w:val="16"/>
          <w:szCs w:val="16"/>
        </w:rPr>
        <w:t>)</w:t>
      </w:r>
      <w:r w:rsidRPr="000E4A57">
        <w:rPr>
          <w:rFonts w:cs="Arial"/>
          <w:sz w:val="16"/>
          <w:szCs w:val="16"/>
        </w:rPr>
        <w:t xml:space="preserve">“ </w:t>
      </w:r>
      <w:r w:rsidR="00613A38" w:rsidRPr="000E4A57">
        <w:rPr>
          <w:rFonts w:cs="Arial"/>
          <w:sz w:val="16"/>
          <w:szCs w:val="16"/>
        </w:rPr>
        <w:t xml:space="preserve">sollen </w:t>
      </w:r>
      <w:r w:rsidR="0079565F" w:rsidRPr="000E4A57">
        <w:rPr>
          <w:sz w:val="16"/>
          <w:szCs w:val="16"/>
        </w:rPr>
        <w:t>junge</w:t>
      </w:r>
      <w:r w:rsidR="0012094C" w:rsidRPr="000E4A57">
        <w:rPr>
          <w:sz w:val="16"/>
          <w:szCs w:val="16"/>
        </w:rPr>
        <w:t xml:space="preserve"> Menschen bis 27 Jahren ein Ausgleich zu den Einschränkungen, die in Folge der Schlie</w:t>
      </w:r>
      <w:r w:rsidR="00613A38" w:rsidRPr="000E4A57">
        <w:rPr>
          <w:sz w:val="16"/>
          <w:szCs w:val="16"/>
        </w:rPr>
        <w:t xml:space="preserve">ßung von Schwimmbädern, </w:t>
      </w:r>
      <w:r w:rsidR="00DA6F28">
        <w:rPr>
          <w:sz w:val="16"/>
          <w:szCs w:val="16"/>
        </w:rPr>
        <w:t>aufgrund der</w:t>
      </w:r>
      <w:r w:rsidR="0012094C" w:rsidRPr="000E4A57">
        <w:rPr>
          <w:sz w:val="16"/>
          <w:szCs w:val="16"/>
        </w:rPr>
        <w:t xml:space="preserve"> </w:t>
      </w:r>
      <w:proofErr w:type="spellStart"/>
      <w:r w:rsidR="0012094C" w:rsidRPr="000E4A57">
        <w:rPr>
          <w:sz w:val="16"/>
          <w:szCs w:val="16"/>
        </w:rPr>
        <w:t>Lockdowns</w:t>
      </w:r>
      <w:proofErr w:type="spellEnd"/>
      <w:r w:rsidR="0012094C" w:rsidRPr="000E4A57">
        <w:rPr>
          <w:sz w:val="16"/>
          <w:szCs w:val="16"/>
        </w:rPr>
        <w:t xml:space="preserve"> </w:t>
      </w:r>
      <w:r w:rsidR="0012094C" w:rsidRPr="00613A38">
        <w:rPr>
          <w:sz w:val="16"/>
          <w:szCs w:val="16"/>
        </w:rPr>
        <w:t>in der Covid-19-Pandemie</w:t>
      </w:r>
      <w:r w:rsidR="0079565F">
        <w:rPr>
          <w:sz w:val="16"/>
          <w:szCs w:val="16"/>
        </w:rPr>
        <w:t>,</w:t>
      </w:r>
      <w:r w:rsidR="0012094C" w:rsidRPr="00613A38">
        <w:rPr>
          <w:sz w:val="16"/>
          <w:szCs w:val="16"/>
        </w:rPr>
        <w:t xml:space="preserve"> entstanden sind, ermöglicht werden. </w:t>
      </w:r>
      <w:r w:rsidR="00BC0A36" w:rsidRPr="00904CBA">
        <w:rPr>
          <w:rFonts w:eastAsiaTheme="minorHAnsi" w:cs="Arial"/>
          <w:sz w:val="16"/>
          <w:szCs w:val="16"/>
          <w:lang w:eastAsia="en-US"/>
        </w:rPr>
        <w:t>Insgesamt haben in den letzten beiden Jahren</w:t>
      </w:r>
      <w:r w:rsidR="00BC0A36">
        <w:rPr>
          <w:rFonts w:eastAsiaTheme="minorHAnsi" w:cs="Arial"/>
          <w:sz w:val="16"/>
          <w:szCs w:val="16"/>
          <w:lang w:eastAsia="en-US"/>
        </w:rPr>
        <w:t xml:space="preserve"> (2020 und 2021)</w:t>
      </w:r>
      <w:r w:rsidR="00BC0A36" w:rsidRPr="00904CBA">
        <w:rPr>
          <w:rFonts w:eastAsiaTheme="minorHAnsi" w:cs="Arial"/>
          <w:sz w:val="16"/>
          <w:szCs w:val="16"/>
          <w:lang w:eastAsia="en-US"/>
        </w:rPr>
        <w:t xml:space="preserve"> durch den Ausfall und </w:t>
      </w:r>
      <w:r w:rsidR="00BC0A36">
        <w:rPr>
          <w:rFonts w:eastAsiaTheme="minorHAnsi" w:cs="Arial"/>
          <w:sz w:val="16"/>
          <w:szCs w:val="16"/>
          <w:lang w:eastAsia="en-US"/>
        </w:rPr>
        <w:t>die</w:t>
      </w:r>
      <w:r w:rsidR="00BC0A36" w:rsidRPr="00904CBA">
        <w:rPr>
          <w:rFonts w:eastAsiaTheme="minorHAnsi" w:cs="Arial"/>
          <w:sz w:val="16"/>
          <w:szCs w:val="16"/>
          <w:lang w:eastAsia="en-US"/>
        </w:rPr>
        <w:t xml:space="preserve"> Schließung der Bäder mehr als 75.000 Schülerinnen und Schüler</w:t>
      </w:r>
      <w:r w:rsidR="00BC0A36">
        <w:rPr>
          <w:rFonts w:eastAsiaTheme="minorHAnsi" w:cs="Arial"/>
          <w:sz w:val="16"/>
          <w:szCs w:val="16"/>
          <w:lang w:eastAsia="en-US"/>
        </w:rPr>
        <w:t xml:space="preserve"> </w:t>
      </w:r>
      <w:r w:rsidR="00BC0A36" w:rsidRPr="00904CBA">
        <w:rPr>
          <w:rFonts w:eastAsiaTheme="minorHAnsi" w:cs="Arial"/>
          <w:sz w:val="16"/>
          <w:szCs w:val="16"/>
          <w:lang w:eastAsia="en-US"/>
        </w:rPr>
        <w:t>keinen Schwimmunterricht ausgeübt.</w:t>
      </w:r>
    </w:p>
    <w:p w14:paraId="23A133FB" w14:textId="77777777" w:rsidR="00DB13C6" w:rsidRPr="00613A38" w:rsidRDefault="00DB13C6" w:rsidP="007B4F8A">
      <w:pPr>
        <w:rPr>
          <w:rFonts w:eastAsiaTheme="minorHAnsi" w:cs="Arial"/>
          <w:sz w:val="16"/>
          <w:szCs w:val="16"/>
          <w:lang w:eastAsia="en-US"/>
        </w:rPr>
      </w:pPr>
    </w:p>
    <w:p w14:paraId="35FB20A8" w14:textId="2992658D" w:rsidR="004C63BF" w:rsidRDefault="00F00BD6" w:rsidP="007B4F8A">
      <w:pPr>
        <w:rPr>
          <w:rFonts w:eastAsiaTheme="minorHAnsi" w:cstheme="minorBidi"/>
          <w:sz w:val="16"/>
          <w:szCs w:val="16"/>
          <w:lang w:eastAsia="en-US"/>
        </w:rPr>
      </w:pPr>
      <w:r>
        <w:rPr>
          <w:rFonts w:eastAsiaTheme="minorHAnsi" w:cstheme="minorBidi"/>
          <w:sz w:val="16"/>
          <w:szCs w:val="16"/>
          <w:lang w:eastAsia="en-US"/>
        </w:rPr>
        <w:t>I</w:t>
      </w:r>
      <w:r w:rsidR="00904CBA" w:rsidRPr="00904CBA">
        <w:rPr>
          <w:rFonts w:eastAsiaTheme="minorHAnsi" w:cstheme="minorBidi"/>
          <w:sz w:val="16"/>
          <w:szCs w:val="16"/>
          <w:lang w:eastAsia="en-US"/>
        </w:rPr>
        <w:t xml:space="preserve">m Zusammenwirken von </w:t>
      </w:r>
      <w:r w:rsidR="004C63BF">
        <w:rPr>
          <w:rFonts w:eastAsiaTheme="minorHAnsi" w:cstheme="minorBidi"/>
          <w:sz w:val="16"/>
          <w:szCs w:val="16"/>
          <w:lang w:eastAsia="en-US"/>
        </w:rPr>
        <w:t>Sportjugend Niedersachsen (</w:t>
      </w:r>
      <w:r w:rsidR="00904CBA" w:rsidRPr="00904CBA">
        <w:rPr>
          <w:rFonts w:eastAsiaTheme="minorHAnsi" w:cstheme="minorBidi"/>
          <w:sz w:val="16"/>
          <w:szCs w:val="16"/>
          <w:lang w:eastAsia="en-US"/>
        </w:rPr>
        <w:t>sj Nds</w:t>
      </w:r>
      <w:r w:rsidR="004C63BF">
        <w:rPr>
          <w:rFonts w:eastAsiaTheme="minorHAnsi" w:cstheme="minorBidi"/>
          <w:sz w:val="16"/>
          <w:szCs w:val="16"/>
          <w:lang w:eastAsia="en-US"/>
        </w:rPr>
        <w:t>)</w:t>
      </w:r>
      <w:r w:rsidR="00904CBA" w:rsidRPr="00904CBA">
        <w:rPr>
          <w:rFonts w:eastAsiaTheme="minorHAnsi" w:cstheme="minorBidi"/>
          <w:sz w:val="16"/>
          <w:szCs w:val="16"/>
          <w:lang w:eastAsia="en-US"/>
        </w:rPr>
        <w:t xml:space="preserve"> mit dem </w:t>
      </w:r>
      <w:r w:rsidR="004C63BF">
        <w:rPr>
          <w:rFonts w:eastAsiaTheme="minorHAnsi" w:cstheme="minorBidi"/>
          <w:sz w:val="16"/>
          <w:szCs w:val="16"/>
          <w:lang w:eastAsia="en-US"/>
        </w:rPr>
        <w:t>Landesschwimmverband Niedersachsen e. V. (</w:t>
      </w:r>
      <w:r w:rsidR="00904CBA" w:rsidRPr="00904CBA">
        <w:rPr>
          <w:rFonts w:eastAsiaTheme="minorHAnsi" w:cstheme="minorBidi"/>
          <w:sz w:val="16"/>
          <w:szCs w:val="16"/>
          <w:lang w:eastAsia="en-US"/>
        </w:rPr>
        <w:t>LSN</w:t>
      </w:r>
      <w:r w:rsidR="004C63BF">
        <w:rPr>
          <w:rFonts w:eastAsiaTheme="minorHAnsi" w:cstheme="minorBidi"/>
          <w:sz w:val="16"/>
          <w:szCs w:val="16"/>
          <w:lang w:eastAsia="en-US"/>
        </w:rPr>
        <w:t>)</w:t>
      </w:r>
      <w:r w:rsidR="00904CBA" w:rsidRPr="00904CBA">
        <w:rPr>
          <w:rFonts w:eastAsiaTheme="minorHAnsi" w:cstheme="minorBidi"/>
          <w:sz w:val="16"/>
          <w:szCs w:val="16"/>
          <w:lang w:eastAsia="en-US"/>
        </w:rPr>
        <w:t xml:space="preserve"> und der </w:t>
      </w:r>
      <w:r w:rsidR="004C63BF">
        <w:rPr>
          <w:rFonts w:eastAsiaTheme="minorHAnsi" w:cstheme="minorBidi"/>
          <w:sz w:val="16"/>
          <w:szCs w:val="16"/>
          <w:lang w:eastAsia="en-US"/>
        </w:rPr>
        <w:t>Deutschen Lebens-Rettungs-Gesellschaft Landesverband Niedersachsen e. V. (</w:t>
      </w:r>
      <w:r w:rsidR="00904CBA" w:rsidRPr="00904CBA">
        <w:rPr>
          <w:rFonts w:eastAsiaTheme="minorHAnsi" w:cstheme="minorBidi"/>
          <w:sz w:val="16"/>
          <w:szCs w:val="16"/>
          <w:lang w:eastAsia="en-US"/>
        </w:rPr>
        <w:t>DLRG</w:t>
      </w:r>
      <w:r w:rsidR="004C63BF">
        <w:rPr>
          <w:rFonts w:eastAsiaTheme="minorHAnsi" w:cstheme="minorBidi"/>
          <w:sz w:val="16"/>
          <w:szCs w:val="16"/>
          <w:lang w:eastAsia="en-US"/>
        </w:rPr>
        <w:t>)</w:t>
      </w:r>
      <w:r w:rsidR="00904CBA" w:rsidRPr="00904CBA">
        <w:rPr>
          <w:rFonts w:eastAsiaTheme="minorHAnsi" w:cstheme="minorBidi"/>
          <w:sz w:val="16"/>
          <w:szCs w:val="16"/>
          <w:lang w:eastAsia="en-US"/>
        </w:rPr>
        <w:t xml:space="preserve"> wollen wir insbesondere Kinder und Jugendliche </w:t>
      </w:r>
      <w:r w:rsidR="00613A38">
        <w:rPr>
          <w:rFonts w:eastAsiaTheme="minorHAnsi" w:cstheme="minorBidi"/>
          <w:sz w:val="16"/>
          <w:szCs w:val="16"/>
          <w:lang w:eastAsia="en-US"/>
        </w:rPr>
        <w:t xml:space="preserve">bis 27 Jahren </w:t>
      </w:r>
      <w:r w:rsidR="00904CBA" w:rsidRPr="00904CBA">
        <w:rPr>
          <w:rFonts w:eastAsiaTheme="minorHAnsi" w:cstheme="minorBidi"/>
          <w:sz w:val="16"/>
          <w:szCs w:val="16"/>
          <w:lang w:eastAsia="en-US"/>
        </w:rPr>
        <w:t xml:space="preserve">zum Erlangen der Schwimmfähigkeit bringen, die keinen Schwimmunterricht an den Grundschulen </w:t>
      </w:r>
      <w:r w:rsidR="00503DA3">
        <w:rPr>
          <w:rFonts w:eastAsiaTheme="minorHAnsi" w:cstheme="minorBidi"/>
          <w:sz w:val="16"/>
          <w:szCs w:val="16"/>
          <w:lang w:eastAsia="en-US"/>
        </w:rPr>
        <w:t xml:space="preserve">und </w:t>
      </w:r>
      <w:r w:rsidR="00904CBA" w:rsidRPr="00904CBA">
        <w:rPr>
          <w:rFonts w:eastAsiaTheme="minorHAnsi" w:cstheme="minorBidi"/>
          <w:sz w:val="16"/>
          <w:szCs w:val="16"/>
          <w:lang w:eastAsia="en-US"/>
        </w:rPr>
        <w:t xml:space="preserve">auch weiterführenden Schulen hatten oder aufgrund von </w:t>
      </w:r>
      <w:r w:rsidR="00904CBA">
        <w:rPr>
          <w:rFonts w:eastAsiaTheme="minorHAnsi" w:cstheme="minorBidi"/>
          <w:sz w:val="16"/>
          <w:szCs w:val="16"/>
          <w:lang w:eastAsia="en-US"/>
        </w:rPr>
        <w:t xml:space="preserve">infektionsschutzbedingten </w:t>
      </w:r>
      <w:r w:rsidR="00904CBA" w:rsidRPr="00904CBA">
        <w:rPr>
          <w:rFonts w:eastAsiaTheme="minorHAnsi" w:cstheme="minorBidi"/>
          <w:sz w:val="16"/>
          <w:szCs w:val="16"/>
          <w:lang w:eastAsia="en-US"/>
        </w:rPr>
        <w:t>Bäderschließungen nicht das Schwimmen erlernen konnten.</w:t>
      </w:r>
    </w:p>
    <w:p w14:paraId="02144B90" w14:textId="77777777" w:rsidR="00DB13C6" w:rsidRPr="00904CBA" w:rsidRDefault="00DB13C6" w:rsidP="007B4F8A">
      <w:pPr>
        <w:rPr>
          <w:rFonts w:eastAsiaTheme="minorHAnsi" w:cstheme="minorBidi"/>
          <w:sz w:val="16"/>
          <w:szCs w:val="16"/>
          <w:lang w:eastAsia="en-US"/>
        </w:rPr>
      </w:pPr>
    </w:p>
    <w:p w14:paraId="7E209C27" w14:textId="0386A10A" w:rsidR="00904CBA" w:rsidRDefault="0079565F" w:rsidP="007B4F8A">
      <w:pPr>
        <w:rPr>
          <w:sz w:val="16"/>
        </w:rPr>
      </w:pPr>
      <w:r>
        <w:rPr>
          <w:sz w:val="16"/>
        </w:rPr>
        <w:t>Die Förderung der</w:t>
      </w:r>
      <w:r w:rsidR="00673858">
        <w:rPr>
          <w:sz w:val="16"/>
        </w:rPr>
        <w:t xml:space="preserve"> Mittel des Landes Niedersachsen </w:t>
      </w:r>
      <w:r>
        <w:rPr>
          <w:sz w:val="16"/>
        </w:rPr>
        <w:t xml:space="preserve">stammt </w:t>
      </w:r>
      <w:r w:rsidR="00375637">
        <w:rPr>
          <w:sz w:val="16"/>
        </w:rPr>
        <w:t>aus dem 2 Abs. 1 Nr. 7 COVID-19-</w:t>
      </w:r>
      <w:r w:rsidR="00673858">
        <w:rPr>
          <w:sz w:val="16"/>
        </w:rPr>
        <w:t>Sondervermögensgesetz zur Umsetzung</w:t>
      </w:r>
      <w:r w:rsidR="00F00BD6">
        <w:rPr>
          <w:sz w:val="16"/>
        </w:rPr>
        <w:t xml:space="preserve"> des Aktionsprogramms </w:t>
      </w:r>
      <w:r w:rsidR="008104D3">
        <w:rPr>
          <w:sz w:val="16"/>
        </w:rPr>
        <w:t>„</w:t>
      </w:r>
      <w:r w:rsidR="00375637">
        <w:rPr>
          <w:sz w:val="16"/>
        </w:rPr>
        <w:t>Startklar in die Zukunft</w:t>
      </w:r>
      <w:r w:rsidR="008104D3">
        <w:rPr>
          <w:sz w:val="16"/>
        </w:rPr>
        <w:t>“</w:t>
      </w:r>
      <w:r w:rsidR="00673858">
        <w:rPr>
          <w:sz w:val="16"/>
        </w:rPr>
        <w:t xml:space="preserve"> für Kinder und Jugendliche. </w:t>
      </w:r>
      <w:r w:rsidR="00904CBA" w:rsidRPr="00D90526">
        <w:rPr>
          <w:sz w:val="16"/>
        </w:rPr>
        <w:t xml:space="preserve">Ein Anspruch auf </w:t>
      </w:r>
      <w:r w:rsidR="00673858">
        <w:rPr>
          <w:sz w:val="16"/>
        </w:rPr>
        <w:t xml:space="preserve">Gewährung der Zuwendung besteht nicht. </w:t>
      </w:r>
    </w:p>
    <w:p w14:paraId="44137D2D" w14:textId="77777777" w:rsidR="00904CBA" w:rsidRDefault="00904CBA" w:rsidP="007B4F8A">
      <w:pPr>
        <w:rPr>
          <w:sz w:val="16"/>
        </w:rPr>
      </w:pPr>
    </w:p>
    <w:p w14:paraId="3AB60EAD" w14:textId="1888BE0D" w:rsidR="006527EC" w:rsidRDefault="006527EC" w:rsidP="007B4F8A">
      <w:pPr>
        <w:rPr>
          <w:b/>
          <w:sz w:val="16"/>
        </w:rPr>
      </w:pPr>
      <w:r>
        <w:rPr>
          <w:b/>
          <w:sz w:val="16"/>
        </w:rPr>
        <w:t>2</w:t>
      </w:r>
      <w:r w:rsidRPr="00D90526">
        <w:rPr>
          <w:b/>
          <w:sz w:val="16"/>
        </w:rPr>
        <w:t xml:space="preserve">. </w:t>
      </w:r>
      <w:r>
        <w:rPr>
          <w:b/>
          <w:sz w:val="16"/>
        </w:rPr>
        <w:t>Projektzeitraum</w:t>
      </w:r>
    </w:p>
    <w:p w14:paraId="50EFADFF" w14:textId="77777777" w:rsidR="0090227F" w:rsidRPr="00D90526" w:rsidRDefault="0090227F" w:rsidP="007B4F8A">
      <w:pPr>
        <w:rPr>
          <w:b/>
          <w:sz w:val="16"/>
        </w:rPr>
      </w:pPr>
    </w:p>
    <w:p w14:paraId="4A807A28" w14:textId="77777777" w:rsidR="00DB13C6" w:rsidRDefault="00673858" w:rsidP="007B4F8A">
      <w:pPr>
        <w:rPr>
          <w:sz w:val="16"/>
        </w:rPr>
      </w:pPr>
      <w:r>
        <w:rPr>
          <w:sz w:val="16"/>
        </w:rPr>
        <w:t xml:space="preserve">Das </w:t>
      </w:r>
      <w:r w:rsidR="00C742C9">
        <w:rPr>
          <w:sz w:val="16"/>
        </w:rPr>
        <w:t>Projekt läuft vom 15.07</w:t>
      </w:r>
      <w:r w:rsidR="00393EA6">
        <w:rPr>
          <w:sz w:val="16"/>
        </w:rPr>
        <w:t>.202</w:t>
      </w:r>
      <w:r w:rsidR="007F23F0">
        <w:rPr>
          <w:sz w:val="16"/>
        </w:rPr>
        <w:t>1</w:t>
      </w:r>
      <w:r w:rsidR="006527EC">
        <w:rPr>
          <w:sz w:val="16"/>
        </w:rPr>
        <w:t xml:space="preserve"> bis 3</w:t>
      </w:r>
      <w:r w:rsidR="00667D9D">
        <w:rPr>
          <w:sz w:val="16"/>
        </w:rPr>
        <w:t>1.12.</w:t>
      </w:r>
      <w:r w:rsidR="00393EA6">
        <w:rPr>
          <w:sz w:val="16"/>
        </w:rPr>
        <w:t>202</w:t>
      </w:r>
      <w:r w:rsidR="00C742C9">
        <w:rPr>
          <w:sz w:val="16"/>
        </w:rPr>
        <w:t>2</w:t>
      </w:r>
      <w:r w:rsidR="0079565F">
        <w:rPr>
          <w:sz w:val="16"/>
        </w:rPr>
        <w:t>.</w:t>
      </w:r>
    </w:p>
    <w:p w14:paraId="647085C1" w14:textId="44FA1EE8" w:rsidR="00C742C9" w:rsidRPr="00B55A3B" w:rsidRDefault="00C742C9" w:rsidP="007B4F8A">
      <w:pPr>
        <w:rPr>
          <w:sz w:val="16"/>
        </w:rPr>
      </w:pPr>
      <w:r>
        <w:rPr>
          <w:sz w:val="16"/>
        </w:rPr>
        <w:t>Die Förderung der Schwimmkurse beginnt am 01.12.2021 und endet am 31.12.2022.</w:t>
      </w:r>
    </w:p>
    <w:p w14:paraId="29EE5FE2" w14:textId="77777777" w:rsidR="002867FB" w:rsidRPr="00D90526" w:rsidRDefault="002867FB" w:rsidP="007B4F8A">
      <w:pPr>
        <w:rPr>
          <w:b/>
          <w:sz w:val="16"/>
        </w:rPr>
      </w:pPr>
    </w:p>
    <w:p w14:paraId="38E1261C" w14:textId="15F2EF19" w:rsidR="002867FB" w:rsidRDefault="006527EC" w:rsidP="007B4F8A">
      <w:pPr>
        <w:rPr>
          <w:b/>
          <w:sz w:val="16"/>
        </w:rPr>
      </w:pPr>
      <w:r>
        <w:rPr>
          <w:b/>
          <w:sz w:val="16"/>
        </w:rPr>
        <w:t>3</w:t>
      </w:r>
      <w:r w:rsidR="002867FB" w:rsidRPr="00D90526">
        <w:rPr>
          <w:b/>
          <w:sz w:val="16"/>
        </w:rPr>
        <w:t>. Antragsberechtigte</w:t>
      </w:r>
    </w:p>
    <w:p w14:paraId="23CB554B" w14:textId="77777777" w:rsidR="0090227F" w:rsidRPr="00D90526" w:rsidRDefault="0090227F" w:rsidP="007B4F8A">
      <w:pPr>
        <w:rPr>
          <w:b/>
          <w:sz w:val="16"/>
        </w:rPr>
      </w:pPr>
    </w:p>
    <w:p w14:paraId="0D96B536" w14:textId="77777777" w:rsidR="00DB13C6" w:rsidRDefault="00FE0DEA" w:rsidP="007B4F8A">
      <w:pPr>
        <w:rPr>
          <w:sz w:val="16"/>
        </w:rPr>
      </w:pPr>
      <w:r w:rsidRPr="00DB13C6">
        <w:rPr>
          <w:sz w:val="16"/>
        </w:rPr>
        <w:t xml:space="preserve">Antragsberechtigt sind </w:t>
      </w:r>
      <w:r w:rsidR="00B529D3" w:rsidRPr="00DB13C6">
        <w:rPr>
          <w:sz w:val="16"/>
        </w:rPr>
        <w:t>gemein</w:t>
      </w:r>
      <w:r w:rsidR="0079565F" w:rsidRPr="00DB13C6">
        <w:rPr>
          <w:sz w:val="16"/>
        </w:rPr>
        <w:t>nützige Mitglieds-/Ortsverbände</w:t>
      </w:r>
      <w:r w:rsidR="00B529D3" w:rsidRPr="00DB13C6">
        <w:rPr>
          <w:sz w:val="16"/>
        </w:rPr>
        <w:t xml:space="preserve"> oder </w:t>
      </w:r>
      <w:r w:rsidR="00E76C42" w:rsidRPr="00DB13C6">
        <w:rPr>
          <w:sz w:val="16"/>
        </w:rPr>
        <w:t xml:space="preserve">Ortsvereine bzw. </w:t>
      </w:r>
      <w:r w:rsidRPr="00DB13C6">
        <w:rPr>
          <w:sz w:val="16"/>
        </w:rPr>
        <w:t xml:space="preserve">Sportvereine, die ordentliches Mitglied im </w:t>
      </w:r>
    </w:p>
    <w:p w14:paraId="783914ED" w14:textId="51B3FEEA" w:rsidR="00FE0DEA" w:rsidRPr="00DB13C6" w:rsidRDefault="00FE0DEA" w:rsidP="007B4F8A">
      <w:pPr>
        <w:rPr>
          <w:sz w:val="16"/>
        </w:rPr>
      </w:pPr>
      <w:proofErr w:type="spellStart"/>
      <w:r w:rsidRPr="00DB13C6">
        <w:rPr>
          <w:sz w:val="16"/>
        </w:rPr>
        <w:t>LandesSportBun</w:t>
      </w:r>
      <w:r w:rsidR="00B529D3" w:rsidRPr="00DB13C6">
        <w:rPr>
          <w:sz w:val="16"/>
        </w:rPr>
        <w:t>d</w:t>
      </w:r>
      <w:proofErr w:type="spellEnd"/>
      <w:r w:rsidR="00B529D3" w:rsidRPr="00DB13C6">
        <w:rPr>
          <w:sz w:val="16"/>
        </w:rPr>
        <w:t xml:space="preserve"> Niedersachsen e. V. (LSB) </w:t>
      </w:r>
      <w:r w:rsidR="006A149C">
        <w:rPr>
          <w:sz w:val="16"/>
        </w:rPr>
        <w:t>sind, Sportbünde;</w:t>
      </w:r>
      <w:r w:rsidR="00B529D3" w:rsidRPr="00DB13C6">
        <w:rPr>
          <w:sz w:val="16"/>
        </w:rPr>
        <w:t xml:space="preserve"> </w:t>
      </w:r>
      <w:r w:rsidR="000E4A57" w:rsidRPr="00DB13C6">
        <w:rPr>
          <w:sz w:val="16"/>
        </w:rPr>
        <w:t xml:space="preserve">Ortsgruppen und </w:t>
      </w:r>
      <w:r w:rsidR="00B529D3" w:rsidRPr="00DB13C6">
        <w:rPr>
          <w:sz w:val="16"/>
        </w:rPr>
        <w:t>Bezirksverbände</w:t>
      </w:r>
      <w:r w:rsidR="0071560D" w:rsidRPr="00DB13C6">
        <w:rPr>
          <w:sz w:val="16"/>
        </w:rPr>
        <w:t>,</w:t>
      </w:r>
      <w:r w:rsidR="000E4A57" w:rsidRPr="00DB13C6">
        <w:rPr>
          <w:sz w:val="16"/>
        </w:rPr>
        <w:t xml:space="preserve"> die Mitglied </w:t>
      </w:r>
      <w:r w:rsidR="00B529D3" w:rsidRPr="00DB13C6">
        <w:rPr>
          <w:sz w:val="16"/>
        </w:rPr>
        <w:t>der DLRG</w:t>
      </w:r>
      <w:r w:rsidR="000816C6">
        <w:rPr>
          <w:sz w:val="16"/>
        </w:rPr>
        <w:t xml:space="preserve"> LV Niedersachsen</w:t>
      </w:r>
      <w:r w:rsidR="00E76C42" w:rsidRPr="00DB13C6">
        <w:rPr>
          <w:sz w:val="16"/>
        </w:rPr>
        <w:t>, jedoch nicht Mitglied des</w:t>
      </w:r>
      <w:r w:rsidR="000E4A57" w:rsidRPr="00DB13C6">
        <w:rPr>
          <w:sz w:val="16"/>
        </w:rPr>
        <w:t xml:space="preserve"> LSB</w:t>
      </w:r>
      <w:r w:rsidR="00B529D3" w:rsidRPr="00DB13C6">
        <w:rPr>
          <w:sz w:val="16"/>
        </w:rPr>
        <w:t xml:space="preserve"> sind.</w:t>
      </w:r>
    </w:p>
    <w:p w14:paraId="1724F947" w14:textId="77777777" w:rsidR="00745B0D" w:rsidRDefault="00745B0D" w:rsidP="007B4F8A">
      <w:pPr>
        <w:rPr>
          <w:iCs/>
          <w:sz w:val="16"/>
        </w:rPr>
      </w:pPr>
    </w:p>
    <w:p w14:paraId="6617CD8B" w14:textId="604E5068" w:rsidR="00745B0D" w:rsidRPr="00745B0D" w:rsidRDefault="00D5067B" w:rsidP="007B4F8A">
      <w:pPr>
        <w:rPr>
          <w:b/>
          <w:iCs/>
          <w:sz w:val="16"/>
        </w:rPr>
      </w:pPr>
      <w:r>
        <w:rPr>
          <w:b/>
          <w:iCs/>
          <w:sz w:val="16"/>
        </w:rPr>
        <w:t>4</w:t>
      </w:r>
      <w:r w:rsidR="00745B0D" w:rsidRPr="00745B0D">
        <w:rPr>
          <w:b/>
          <w:iCs/>
          <w:sz w:val="16"/>
        </w:rPr>
        <w:t>. Gegenstand der Förderung</w:t>
      </w:r>
    </w:p>
    <w:p w14:paraId="3A35424F" w14:textId="77777777" w:rsidR="00745B0D" w:rsidRDefault="00745B0D" w:rsidP="007B4F8A">
      <w:pPr>
        <w:rPr>
          <w:iCs/>
          <w:sz w:val="16"/>
        </w:rPr>
      </w:pPr>
    </w:p>
    <w:p w14:paraId="55E51C04" w14:textId="77777777" w:rsidR="00D5067B" w:rsidRDefault="00745B0D" w:rsidP="007B4F8A">
      <w:pPr>
        <w:rPr>
          <w:sz w:val="16"/>
          <w:szCs w:val="16"/>
        </w:rPr>
      </w:pPr>
      <w:r>
        <w:rPr>
          <w:sz w:val="16"/>
          <w:szCs w:val="16"/>
        </w:rPr>
        <w:t xml:space="preserve">Gegenstand der Förderung ist die Planung und Durchführung von </w:t>
      </w:r>
    </w:p>
    <w:p w14:paraId="283DB15C" w14:textId="27E1126A" w:rsidR="00745B0D" w:rsidRDefault="00745B0D" w:rsidP="007B4F8A">
      <w:pPr>
        <w:pStyle w:val="Listenabsatz"/>
        <w:numPr>
          <w:ilvl w:val="0"/>
          <w:numId w:val="18"/>
        </w:numPr>
        <w:spacing w:after="0" w:line="240" w:lineRule="auto"/>
        <w:rPr>
          <w:sz w:val="16"/>
          <w:szCs w:val="16"/>
        </w:rPr>
      </w:pPr>
      <w:r w:rsidRPr="00D5067B">
        <w:rPr>
          <w:sz w:val="16"/>
          <w:szCs w:val="16"/>
        </w:rPr>
        <w:t xml:space="preserve">Schwimmkursen in Schwimmbädern und Naturbädern zur </w:t>
      </w:r>
      <w:r w:rsidR="00D5067B">
        <w:rPr>
          <w:sz w:val="16"/>
          <w:szCs w:val="16"/>
        </w:rPr>
        <w:t>Erlangung der Schwimmfähigkeit</w:t>
      </w:r>
    </w:p>
    <w:p w14:paraId="3587C37E" w14:textId="7DB80E6E" w:rsidR="002867FB" w:rsidRPr="007B4F8A" w:rsidRDefault="00D5067B" w:rsidP="007B4F8A">
      <w:pPr>
        <w:pStyle w:val="Listenabsatz"/>
        <w:numPr>
          <w:ilvl w:val="0"/>
          <w:numId w:val="18"/>
        </w:numPr>
        <w:spacing w:after="0" w:line="240" w:lineRule="auto"/>
        <w:rPr>
          <w:sz w:val="16"/>
        </w:rPr>
      </w:pPr>
      <w:r w:rsidRPr="00005F0B">
        <w:rPr>
          <w:sz w:val="16"/>
          <w:szCs w:val="16"/>
        </w:rPr>
        <w:t xml:space="preserve">Qualifizierung für Übungsleiter- und Übungsleiterinnen-Anfängerschwimmen (ÜLAS), Helferinnen- und Helfer-Ausbildung am Beckenrand, Helferinnen und Helfer für die Anfängerschwimmausbildung, Ausbildung zum Erwerb des Lehrscheins der DLRG für die Sportart Schwimmen/Rettungsschwimmen sowie </w:t>
      </w:r>
      <w:r w:rsidR="00005F0B">
        <w:rPr>
          <w:sz w:val="16"/>
          <w:szCs w:val="16"/>
        </w:rPr>
        <w:t>die ÜL-C bzw. C-Trainer-Ausbildung des LSN.</w:t>
      </w:r>
    </w:p>
    <w:p w14:paraId="6EDF4102" w14:textId="44A02325" w:rsidR="007B4F8A" w:rsidRDefault="007B4F8A" w:rsidP="007B4F8A">
      <w:pPr>
        <w:rPr>
          <w:sz w:val="16"/>
        </w:rPr>
      </w:pPr>
    </w:p>
    <w:p w14:paraId="346391F0" w14:textId="2FD818BD" w:rsidR="002867FB" w:rsidRDefault="00D5067B" w:rsidP="007B4F8A">
      <w:pPr>
        <w:rPr>
          <w:b/>
          <w:sz w:val="16"/>
        </w:rPr>
      </w:pPr>
      <w:r>
        <w:rPr>
          <w:b/>
          <w:sz w:val="16"/>
        </w:rPr>
        <w:t>5</w:t>
      </w:r>
      <w:r w:rsidR="002867FB" w:rsidRPr="00D90526">
        <w:rPr>
          <w:b/>
          <w:sz w:val="16"/>
        </w:rPr>
        <w:t>. Fördervoraussetzung</w:t>
      </w:r>
    </w:p>
    <w:p w14:paraId="1039E507" w14:textId="4660FEF3" w:rsidR="00A824F6" w:rsidRDefault="00A824F6" w:rsidP="007B4F8A">
      <w:pPr>
        <w:rPr>
          <w:b/>
          <w:sz w:val="16"/>
        </w:rPr>
      </w:pPr>
    </w:p>
    <w:p w14:paraId="122197D5" w14:textId="4D2A6979" w:rsidR="006828EC" w:rsidRPr="006828EC" w:rsidRDefault="006828EC" w:rsidP="007B4F8A">
      <w:pPr>
        <w:rPr>
          <w:sz w:val="16"/>
        </w:rPr>
      </w:pPr>
      <w:r>
        <w:rPr>
          <w:sz w:val="16"/>
        </w:rPr>
        <w:t>Für die Schwimmkurse gelten folgende Fördervoraussetzungen:</w:t>
      </w:r>
    </w:p>
    <w:p w14:paraId="6AE283DE" w14:textId="5A558C3F" w:rsidR="002867FB" w:rsidRDefault="002867FB" w:rsidP="007B4F8A">
      <w:pPr>
        <w:pStyle w:val="Listenabsatz"/>
        <w:numPr>
          <w:ilvl w:val="0"/>
          <w:numId w:val="12"/>
        </w:numPr>
        <w:spacing w:after="0" w:line="240" w:lineRule="auto"/>
        <w:ind w:left="714" w:hanging="357"/>
        <w:rPr>
          <w:sz w:val="16"/>
        </w:rPr>
      </w:pPr>
      <w:r w:rsidRPr="00D90526">
        <w:rPr>
          <w:sz w:val="16"/>
        </w:rPr>
        <w:t xml:space="preserve">Fördervoraussetzung ist, dass der </w:t>
      </w:r>
      <w:r w:rsidR="00B529D3">
        <w:rPr>
          <w:sz w:val="16"/>
        </w:rPr>
        <w:t>V</w:t>
      </w:r>
      <w:r w:rsidRPr="00D90526">
        <w:rPr>
          <w:sz w:val="16"/>
        </w:rPr>
        <w:t>erein</w:t>
      </w:r>
      <w:r w:rsidR="00B529D3">
        <w:rPr>
          <w:sz w:val="16"/>
        </w:rPr>
        <w:t>/Verband</w:t>
      </w:r>
      <w:r w:rsidRPr="00D90526">
        <w:rPr>
          <w:sz w:val="16"/>
        </w:rPr>
        <w:t xml:space="preserve"> die Gemeinnützigkeit für den Zeitraum von der Zuschussbeantragung bis zur Auszahlung der bewilligten Fördermittel nachweisen kann. Der aktuelle Nachweis der Gemeinnützigkeit darf nicht älter als fünf Jahre sein.</w:t>
      </w:r>
    </w:p>
    <w:p w14:paraId="1EF233BA" w14:textId="02B2D557" w:rsidR="004A5AC5" w:rsidRPr="00460FF9" w:rsidRDefault="004A5AC5" w:rsidP="007B4F8A">
      <w:pPr>
        <w:pStyle w:val="Listenabsatz"/>
        <w:numPr>
          <w:ilvl w:val="0"/>
          <w:numId w:val="12"/>
        </w:numPr>
        <w:spacing w:after="0" w:line="240" w:lineRule="auto"/>
        <w:ind w:left="714" w:hanging="357"/>
        <w:rPr>
          <w:sz w:val="16"/>
        </w:rPr>
      </w:pPr>
      <w:r w:rsidRPr="00460FF9">
        <w:rPr>
          <w:sz w:val="16"/>
        </w:rPr>
        <w:t xml:space="preserve">Der Kurs richtet sich an junge Menschen bis 27 Jahre. </w:t>
      </w:r>
    </w:p>
    <w:p w14:paraId="0EE9DA21" w14:textId="5BCB506E" w:rsidR="002867FB" w:rsidRPr="00D90526" w:rsidRDefault="002867FB" w:rsidP="007B4F8A">
      <w:pPr>
        <w:pStyle w:val="Listenabsatz"/>
        <w:numPr>
          <w:ilvl w:val="0"/>
          <w:numId w:val="12"/>
        </w:numPr>
        <w:spacing w:after="0" w:line="240" w:lineRule="auto"/>
        <w:rPr>
          <w:sz w:val="16"/>
        </w:rPr>
      </w:pPr>
      <w:r w:rsidRPr="00D90526">
        <w:rPr>
          <w:sz w:val="16"/>
        </w:rPr>
        <w:t>Es müssen mindestens acht Teilnehmer/-innen</w:t>
      </w:r>
      <w:r w:rsidR="007010A7">
        <w:rPr>
          <w:sz w:val="16"/>
        </w:rPr>
        <w:t xml:space="preserve"> aus Niedersachsen den Schwimmkurs besuchen</w:t>
      </w:r>
      <w:r w:rsidRPr="00D90526">
        <w:rPr>
          <w:sz w:val="16"/>
        </w:rPr>
        <w:t>; die Höchstanza</w:t>
      </w:r>
      <w:r w:rsidR="00393EA6">
        <w:rPr>
          <w:sz w:val="16"/>
        </w:rPr>
        <w:t>hl beträgt 15 Teilnehmer/-innen (unter Pandemie-Hygienekonzept mind. 4 TN</w:t>
      </w:r>
      <w:r w:rsidR="007010A7">
        <w:rPr>
          <w:sz w:val="16"/>
        </w:rPr>
        <w:t xml:space="preserve"> aus Niedersachsen</w:t>
      </w:r>
      <w:r w:rsidR="00393EA6">
        <w:rPr>
          <w:sz w:val="16"/>
        </w:rPr>
        <w:t>)</w:t>
      </w:r>
      <w:r w:rsidR="0079565F">
        <w:rPr>
          <w:sz w:val="16"/>
        </w:rPr>
        <w:t>.</w:t>
      </w:r>
    </w:p>
    <w:p w14:paraId="3C61EED8" w14:textId="577A12F4" w:rsidR="002867FB" w:rsidRPr="00D90526" w:rsidRDefault="009105C5" w:rsidP="007B4F8A">
      <w:pPr>
        <w:pStyle w:val="Listenabsatz"/>
        <w:numPr>
          <w:ilvl w:val="0"/>
          <w:numId w:val="12"/>
        </w:numPr>
        <w:spacing w:after="0" w:line="240" w:lineRule="auto"/>
        <w:rPr>
          <w:sz w:val="16"/>
        </w:rPr>
      </w:pPr>
      <w:r w:rsidRPr="00460FF9">
        <w:rPr>
          <w:sz w:val="16"/>
        </w:rPr>
        <w:t xml:space="preserve">Der </w:t>
      </w:r>
      <w:r w:rsidR="002867FB" w:rsidRPr="00460FF9">
        <w:rPr>
          <w:sz w:val="16"/>
        </w:rPr>
        <w:t xml:space="preserve">Schwimmkurs </w:t>
      </w:r>
      <w:r w:rsidRPr="00460FF9">
        <w:rPr>
          <w:sz w:val="16"/>
        </w:rPr>
        <w:t xml:space="preserve">zur Erlangung der Schwimmfähigkeit </w:t>
      </w:r>
      <w:r w:rsidR="002867FB" w:rsidRPr="00D90526">
        <w:rPr>
          <w:sz w:val="16"/>
        </w:rPr>
        <w:t xml:space="preserve">umfasst mindestens </w:t>
      </w:r>
      <w:r w:rsidR="000816C6">
        <w:rPr>
          <w:sz w:val="16"/>
        </w:rPr>
        <w:t>8</w:t>
      </w:r>
      <w:r w:rsidR="002867FB" w:rsidRPr="00D90526">
        <w:rPr>
          <w:sz w:val="16"/>
        </w:rPr>
        <w:t xml:space="preserve"> Lerneinheiten (LE).</w:t>
      </w:r>
    </w:p>
    <w:p w14:paraId="1414998E" w14:textId="77777777" w:rsidR="002867FB" w:rsidRPr="00D90526" w:rsidRDefault="002867FB" w:rsidP="007B4F8A">
      <w:pPr>
        <w:pStyle w:val="Listenabsatz"/>
        <w:numPr>
          <w:ilvl w:val="0"/>
          <w:numId w:val="12"/>
        </w:numPr>
        <w:spacing w:after="0" w:line="240" w:lineRule="auto"/>
        <w:rPr>
          <w:sz w:val="16"/>
        </w:rPr>
      </w:pPr>
      <w:r w:rsidRPr="00D90526">
        <w:rPr>
          <w:sz w:val="16"/>
        </w:rPr>
        <w:t xml:space="preserve">Eine LE entspricht mindestens 45 Minuten. </w:t>
      </w:r>
    </w:p>
    <w:p w14:paraId="7553A231" w14:textId="12B9E85F" w:rsidR="002867FB" w:rsidRPr="00D90526" w:rsidRDefault="002867FB" w:rsidP="007B4F8A">
      <w:pPr>
        <w:pStyle w:val="Listenabsatz"/>
        <w:numPr>
          <w:ilvl w:val="0"/>
          <w:numId w:val="11"/>
        </w:numPr>
        <w:spacing w:after="0" w:line="240" w:lineRule="auto"/>
        <w:rPr>
          <w:sz w:val="16"/>
        </w:rPr>
      </w:pPr>
      <w:r w:rsidRPr="00D90526">
        <w:rPr>
          <w:sz w:val="16"/>
        </w:rPr>
        <w:t>Ein Sportverein darf nicht für den gleichen Schwimmkurs beim</w:t>
      </w:r>
      <w:r w:rsidR="007F23F0">
        <w:rPr>
          <w:sz w:val="16"/>
        </w:rPr>
        <w:t xml:space="preserve"> LSN</w:t>
      </w:r>
      <w:r w:rsidRPr="00D90526">
        <w:rPr>
          <w:sz w:val="16"/>
        </w:rPr>
        <w:t xml:space="preserve"> und der DLRG einen Förderantrag stellen.</w:t>
      </w:r>
    </w:p>
    <w:p w14:paraId="24822831" w14:textId="77777777" w:rsidR="002867FB" w:rsidRPr="00D90526" w:rsidRDefault="002867FB" w:rsidP="007B4F8A">
      <w:pPr>
        <w:pStyle w:val="Listenabsatz"/>
        <w:numPr>
          <w:ilvl w:val="0"/>
          <w:numId w:val="11"/>
        </w:numPr>
        <w:spacing w:after="0" w:line="240" w:lineRule="auto"/>
        <w:rPr>
          <w:sz w:val="16"/>
        </w:rPr>
      </w:pPr>
      <w:r w:rsidRPr="00D90526">
        <w:rPr>
          <w:sz w:val="16"/>
        </w:rPr>
        <w:t>Die Maßnahmen (Schwimmkurse) dürfen nicht im Rahmen einer anderen Förderung aus Mitteln der Finanzhilfe des Landes über den LSB bezuschusst werden.</w:t>
      </w:r>
    </w:p>
    <w:p w14:paraId="6AB63DA3" w14:textId="742D861A" w:rsidR="007010A7" w:rsidRPr="00156404" w:rsidRDefault="0079565F" w:rsidP="007B4F8A">
      <w:pPr>
        <w:pStyle w:val="Listenabsatz"/>
        <w:numPr>
          <w:ilvl w:val="0"/>
          <w:numId w:val="11"/>
        </w:numPr>
        <w:spacing w:after="0" w:line="240" w:lineRule="auto"/>
        <w:rPr>
          <w:iCs/>
          <w:sz w:val="16"/>
        </w:rPr>
      </w:pPr>
      <w:r>
        <w:rPr>
          <w:iCs/>
          <w:sz w:val="16"/>
        </w:rPr>
        <w:t>Die Übungsleiterin/</w:t>
      </w:r>
      <w:r w:rsidR="002867FB" w:rsidRPr="00D90526">
        <w:rPr>
          <w:iCs/>
          <w:sz w:val="16"/>
        </w:rPr>
        <w:t xml:space="preserve">der Übungsleiter muss für den Zeitraum der Maßnahme </w:t>
      </w:r>
      <w:r>
        <w:rPr>
          <w:iCs/>
          <w:sz w:val="16"/>
        </w:rPr>
        <w:t>über eine gültige DOSB C-Lizenz</w:t>
      </w:r>
      <w:r w:rsidR="002867FB" w:rsidRPr="00D90526">
        <w:rPr>
          <w:iCs/>
          <w:sz w:val="16"/>
        </w:rPr>
        <w:t>/Lehrschein der DLRG für die Sportart Schwi</w:t>
      </w:r>
      <w:r w:rsidR="00326103">
        <w:rPr>
          <w:iCs/>
          <w:sz w:val="16"/>
        </w:rPr>
        <w:t xml:space="preserve">mmen/Rettungsschwimmen </w:t>
      </w:r>
      <w:r w:rsidR="003D5B6E">
        <w:rPr>
          <w:iCs/>
          <w:sz w:val="16"/>
        </w:rPr>
        <w:t xml:space="preserve">(oder über eine höherwertige Qualifikation, z.B. Lehrkraft mit </w:t>
      </w:r>
      <w:proofErr w:type="spellStart"/>
      <w:r w:rsidR="003D5B6E">
        <w:rPr>
          <w:iCs/>
          <w:sz w:val="16"/>
        </w:rPr>
        <w:t>Fakultas</w:t>
      </w:r>
      <w:proofErr w:type="spellEnd"/>
      <w:r w:rsidR="003D5B6E">
        <w:rPr>
          <w:iCs/>
          <w:sz w:val="16"/>
        </w:rPr>
        <w:t xml:space="preserve"> Sport, Fachangestellte im Bäderbetrieb/“Bademeister/in“) </w:t>
      </w:r>
      <w:r w:rsidR="00326103">
        <w:rPr>
          <w:iCs/>
          <w:sz w:val="16"/>
        </w:rPr>
        <w:t>verfügen, bzw. bei Anfängerschwimmkursen über die LSN-ÜLAS Qualifikation</w:t>
      </w:r>
      <w:r>
        <w:rPr>
          <w:iCs/>
          <w:sz w:val="16"/>
        </w:rPr>
        <w:t>.</w:t>
      </w:r>
    </w:p>
    <w:p w14:paraId="68E912F9" w14:textId="6F1D1960" w:rsidR="00745B0D" w:rsidRDefault="007010A7" w:rsidP="007B4F8A">
      <w:pPr>
        <w:pStyle w:val="Listenabsatz"/>
        <w:numPr>
          <w:ilvl w:val="0"/>
          <w:numId w:val="11"/>
        </w:numPr>
        <w:spacing w:after="0" w:line="240" w:lineRule="auto"/>
        <w:rPr>
          <w:iCs/>
          <w:sz w:val="16"/>
        </w:rPr>
      </w:pPr>
      <w:r w:rsidRPr="00860053">
        <w:rPr>
          <w:iCs/>
          <w:sz w:val="16"/>
        </w:rPr>
        <w:t>Der Durchführungsort muss in Niedersachsen oder in angrenzenden Bundesländern liegen.</w:t>
      </w:r>
    </w:p>
    <w:p w14:paraId="4A637096" w14:textId="47C935A9" w:rsidR="006828EC" w:rsidRDefault="006828EC" w:rsidP="007B4F8A">
      <w:pPr>
        <w:rPr>
          <w:iCs/>
          <w:sz w:val="16"/>
        </w:rPr>
      </w:pPr>
    </w:p>
    <w:p w14:paraId="0D1C66E5" w14:textId="70F06FA1" w:rsidR="006828EC" w:rsidRDefault="006828EC" w:rsidP="007B4F8A">
      <w:pPr>
        <w:rPr>
          <w:iCs/>
          <w:sz w:val="16"/>
        </w:rPr>
      </w:pPr>
      <w:r>
        <w:rPr>
          <w:iCs/>
          <w:sz w:val="16"/>
        </w:rPr>
        <w:t>Für die Qualifizierungen gelten folgende Fördervoraussetzungen:</w:t>
      </w:r>
    </w:p>
    <w:p w14:paraId="2F8BA231" w14:textId="4594B6E9" w:rsidR="006828EC" w:rsidRPr="006828EC" w:rsidRDefault="006828EC" w:rsidP="007B4F8A">
      <w:pPr>
        <w:pStyle w:val="Listenabsatz"/>
        <w:numPr>
          <w:ilvl w:val="0"/>
          <w:numId w:val="11"/>
        </w:numPr>
        <w:spacing w:after="0" w:line="240" w:lineRule="auto"/>
        <w:rPr>
          <w:iCs/>
          <w:sz w:val="16"/>
        </w:rPr>
      </w:pPr>
      <w:r w:rsidRPr="006828EC">
        <w:rPr>
          <w:iCs/>
          <w:sz w:val="16"/>
        </w:rPr>
        <w:t>Die Maßnahmen werden gefördert, w</w:t>
      </w:r>
      <w:r>
        <w:rPr>
          <w:iCs/>
          <w:sz w:val="16"/>
        </w:rPr>
        <w:t>enn die Qualifizierungen mind. zwei</w:t>
      </w:r>
      <w:r w:rsidRPr="006828EC">
        <w:rPr>
          <w:iCs/>
          <w:sz w:val="16"/>
        </w:rPr>
        <w:t xml:space="preserve"> Lerneinheiten à 45 Min. Rettungsschwimmen (Theorie und Praxis) und </w:t>
      </w:r>
    </w:p>
    <w:p w14:paraId="52F77184" w14:textId="34E6C98D" w:rsidR="006828EC" w:rsidRDefault="006828EC" w:rsidP="007B4F8A">
      <w:pPr>
        <w:pStyle w:val="Listenabsatz"/>
        <w:numPr>
          <w:ilvl w:val="0"/>
          <w:numId w:val="19"/>
        </w:numPr>
        <w:spacing w:after="0" w:line="240" w:lineRule="auto"/>
        <w:rPr>
          <w:iCs/>
          <w:sz w:val="16"/>
        </w:rPr>
      </w:pPr>
      <w:r>
        <w:rPr>
          <w:iCs/>
          <w:sz w:val="16"/>
        </w:rPr>
        <w:t>acht</w:t>
      </w:r>
      <w:r w:rsidRPr="006828EC">
        <w:rPr>
          <w:iCs/>
          <w:sz w:val="16"/>
        </w:rPr>
        <w:t xml:space="preserve"> Lerneinheiten (à 45 Min. schwimmspezifische Ausbildung (u.a. Wassergewöhnung/-bewältigung und geeignete Spielformen, Erstschwimmart, Grundfertigkeiten des Schwimmens, Mini-Schwimmabzeichen) umfassen.</w:t>
      </w:r>
    </w:p>
    <w:p w14:paraId="14CEE3BE" w14:textId="6964B086" w:rsidR="0094533A" w:rsidRDefault="0094533A" w:rsidP="007B4F8A">
      <w:pPr>
        <w:pStyle w:val="Listenabsatz"/>
        <w:numPr>
          <w:ilvl w:val="0"/>
          <w:numId w:val="19"/>
        </w:numPr>
        <w:spacing w:after="0" w:line="240" w:lineRule="auto"/>
        <w:rPr>
          <w:iCs/>
          <w:sz w:val="16"/>
        </w:rPr>
      </w:pPr>
      <w:r w:rsidRPr="00860053">
        <w:rPr>
          <w:iCs/>
          <w:sz w:val="16"/>
        </w:rPr>
        <w:t>Der Durchführungsort muss in Niedersachsen oder in angrenzenden Bundesländern liegen</w:t>
      </w:r>
      <w:r w:rsidR="00DB58EB">
        <w:rPr>
          <w:iCs/>
          <w:sz w:val="16"/>
        </w:rPr>
        <w:t>.</w:t>
      </w:r>
    </w:p>
    <w:p w14:paraId="56D4E8DC" w14:textId="6D07810C" w:rsidR="00DB58EB" w:rsidRDefault="00CA7C32" w:rsidP="007B4F8A">
      <w:pPr>
        <w:pStyle w:val="Listenabsatz"/>
        <w:numPr>
          <w:ilvl w:val="0"/>
          <w:numId w:val="19"/>
        </w:numPr>
        <w:spacing w:after="0" w:line="240" w:lineRule="auto"/>
        <w:rPr>
          <w:iCs/>
          <w:sz w:val="16"/>
        </w:rPr>
      </w:pPr>
      <w:r>
        <w:rPr>
          <w:iCs/>
          <w:sz w:val="16"/>
        </w:rPr>
        <w:t>Die</w:t>
      </w:r>
      <w:r w:rsidR="00DB58EB">
        <w:rPr>
          <w:iCs/>
          <w:sz w:val="16"/>
        </w:rPr>
        <w:t xml:space="preserve"> Teilnehmenden müssen ihren Wohnsitz in Niedersachsen haben.</w:t>
      </w:r>
    </w:p>
    <w:p w14:paraId="299CFDEE" w14:textId="77777777" w:rsidR="00AD06C5" w:rsidRPr="00AD06C5" w:rsidRDefault="00AD06C5" w:rsidP="007B4F8A">
      <w:pPr>
        <w:rPr>
          <w:iCs/>
          <w:sz w:val="16"/>
        </w:rPr>
      </w:pPr>
    </w:p>
    <w:p w14:paraId="5011661C" w14:textId="4DB50470" w:rsidR="002867FB" w:rsidRPr="00326103" w:rsidRDefault="00860053" w:rsidP="007B4F8A">
      <w:pPr>
        <w:rPr>
          <w:b/>
          <w:sz w:val="16"/>
        </w:rPr>
      </w:pPr>
      <w:r>
        <w:rPr>
          <w:b/>
          <w:sz w:val="16"/>
        </w:rPr>
        <w:t>6</w:t>
      </w:r>
      <w:r w:rsidR="00326103">
        <w:rPr>
          <w:b/>
          <w:sz w:val="16"/>
        </w:rPr>
        <w:t xml:space="preserve">. Art, </w:t>
      </w:r>
      <w:r w:rsidR="002867FB" w:rsidRPr="00D90526">
        <w:rPr>
          <w:b/>
          <w:sz w:val="16"/>
        </w:rPr>
        <w:t>Umfang und Höhe der Förderung</w:t>
      </w:r>
    </w:p>
    <w:p w14:paraId="7EC46AF6" w14:textId="01F4C7E5" w:rsidR="00326103" w:rsidRDefault="00326103" w:rsidP="007B4F8A">
      <w:pPr>
        <w:rPr>
          <w:sz w:val="16"/>
        </w:rPr>
      </w:pPr>
    </w:p>
    <w:p w14:paraId="255F3DB0" w14:textId="74DE6767" w:rsidR="0032688F" w:rsidRPr="00326103" w:rsidRDefault="00326103" w:rsidP="007B4F8A">
      <w:pPr>
        <w:tabs>
          <w:tab w:val="center" w:pos="4576"/>
        </w:tabs>
        <w:ind w:right="42"/>
        <w:rPr>
          <w:sz w:val="16"/>
          <w:szCs w:val="16"/>
        </w:rPr>
      </w:pPr>
      <w:r w:rsidRPr="00326103">
        <w:rPr>
          <w:sz w:val="16"/>
          <w:szCs w:val="16"/>
        </w:rPr>
        <w:t>Die Zuwendung wird als nicht rückzahlbarer Zuschuss in Form einer Vollfinanzierung zur Projektförderung gewährt.</w:t>
      </w:r>
    </w:p>
    <w:p w14:paraId="1D58F922" w14:textId="77777777" w:rsidR="00326103" w:rsidRDefault="00326103" w:rsidP="007B4F8A">
      <w:pPr>
        <w:tabs>
          <w:tab w:val="center" w:pos="4576"/>
        </w:tabs>
        <w:ind w:right="42"/>
        <w:rPr>
          <w:sz w:val="16"/>
          <w:szCs w:val="16"/>
        </w:rPr>
      </w:pPr>
    </w:p>
    <w:p w14:paraId="77199159" w14:textId="23AB26D3" w:rsidR="00E3631C" w:rsidRDefault="00326103" w:rsidP="007B4F8A">
      <w:pPr>
        <w:rPr>
          <w:sz w:val="16"/>
          <w:szCs w:val="16"/>
        </w:rPr>
      </w:pPr>
      <w:r w:rsidRPr="00326103">
        <w:rPr>
          <w:sz w:val="16"/>
          <w:szCs w:val="16"/>
        </w:rPr>
        <w:t xml:space="preserve">Zuwendungsfähig sind die notwendigen und angemessenen Personal-, Honorar- und Sachausgaben, die für die Planung und Durchführung der Maßnahme </w:t>
      </w:r>
      <w:r w:rsidRPr="00A30944">
        <w:rPr>
          <w:sz w:val="16"/>
          <w:szCs w:val="16"/>
        </w:rPr>
        <w:t>zusätzlich</w:t>
      </w:r>
      <w:r w:rsidRPr="00326103">
        <w:rPr>
          <w:sz w:val="16"/>
          <w:szCs w:val="16"/>
        </w:rPr>
        <w:t xml:space="preserve"> entstehen.</w:t>
      </w:r>
      <w:r w:rsidR="0097222A">
        <w:rPr>
          <w:sz w:val="16"/>
          <w:szCs w:val="16"/>
        </w:rPr>
        <w:t xml:space="preserve"> </w:t>
      </w:r>
    </w:p>
    <w:p w14:paraId="77FD2392" w14:textId="454A9DB6" w:rsidR="00173BF3" w:rsidRDefault="00173BF3" w:rsidP="007B4F8A">
      <w:pPr>
        <w:rPr>
          <w:sz w:val="16"/>
          <w:szCs w:val="16"/>
        </w:rPr>
      </w:pPr>
    </w:p>
    <w:p w14:paraId="5A912AC1" w14:textId="42D53B19" w:rsidR="00173BF3" w:rsidRDefault="00F46890" w:rsidP="007B4F8A">
      <w:pPr>
        <w:rPr>
          <w:sz w:val="16"/>
          <w:szCs w:val="16"/>
        </w:rPr>
      </w:pPr>
      <w:r>
        <w:rPr>
          <w:sz w:val="16"/>
          <w:szCs w:val="16"/>
        </w:rPr>
        <w:lastRenderedPageBreak/>
        <w:t xml:space="preserve">Förderfähige Ausgaben für </w:t>
      </w:r>
      <w:r w:rsidR="00173BF3">
        <w:rPr>
          <w:sz w:val="16"/>
          <w:szCs w:val="16"/>
        </w:rPr>
        <w:t>Schwimmkurse si</w:t>
      </w:r>
      <w:r>
        <w:rPr>
          <w:sz w:val="16"/>
          <w:szCs w:val="16"/>
        </w:rPr>
        <w:t>nd</w:t>
      </w:r>
      <w:r w:rsidR="00173BF3">
        <w:rPr>
          <w:sz w:val="16"/>
          <w:szCs w:val="16"/>
        </w:rPr>
        <w:t>:</w:t>
      </w:r>
    </w:p>
    <w:p w14:paraId="2CB3BFE1" w14:textId="04E8C17C" w:rsidR="00E3631C" w:rsidRDefault="00F46890" w:rsidP="007B4F8A">
      <w:pPr>
        <w:rPr>
          <w:sz w:val="16"/>
        </w:rPr>
      </w:pPr>
      <w:r>
        <w:rPr>
          <w:sz w:val="16"/>
          <w:szCs w:val="16"/>
        </w:rPr>
        <w:t>U</w:t>
      </w:r>
      <w:r w:rsidR="0097222A" w:rsidRPr="00DA7256">
        <w:rPr>
          <w:sz w:val="16"/>
          <w:szCs w:val="16"/>
        </w:rPr>
        <w:t xml:space="preserve">nbar ausgezahlte </w:t>
      </w:r>
      <w:r w:rsidR="00886295" w:rsidRPr="00DA7256">
        <w:rPr>
          <w:sz w:val="16"/>
        </w:rPr>
        <w:t>ÜL-</w:t>
      </w:r>
      <w:r w:rsidR="0097222A" w:rsidRPr="00DA7256">
        <w:rPr>
          <w:sz w:val="16"/>
        </w:rPr>
        <w:t>Honorare bis maximal 45,00 €/LE</w:t>
      </w:r>
      <w:r w:rsidR="00886295" w:rsidRPr="00DA7256">
        <w:rPr>
          <w:sz w:val="16"/>
        </w:rPr>
        <w:t xml:space="preserve"> und</w:t>
      </w:r>
      <w:r w:rsidR="00E3631C" w:rsidRPr="00DA7256">
        <w:rPr>
          <w:sz w:val="16"/>
        </w:rPr>
        <w:t xml:space="preserve"> </w:t>
      </w:r>
      <w:r w:rsidR="002B1007" w:rsidRPr="00DA7256">
        <w:rPr>
          <w:sz w:val="16"/>
        </w:rPr>
        <w:t>Helfer/innen</w:t>
      </w:r>
      <w:r w:rsidR="00361F25">
        <w:rPr>
          <w:sz w:val="16"/>
        </w:rPr>
        <w:t>-</w:t>
      </w:r>
      <w:r w:rsidR="0079565F">
        <w:rPr>
          <w:sz w:val="16"/>
        </w:rPr>
        <w:t>H</w:t>
      </w:r>
      <w:r w:rsidR="00460FF9" w:rsidRPr="00DA7256">
        <w:rPr>
          <w:sz w:val="16"/>
        </w:rPr>
        <w:t>onorare bis maximal 3</w:t>
      </w:r>
      <w:r w:rsidR="0097222A" w:rsidRPr="00DA7256">
        <w:rPr>
          <w:sz w:val="16"/>
        </w:rPr>
        <w:t>0</w:t>
      </w:r>
      <w:r w:rsidR="00886295" w:rsidRPr="00DA7256">
        <w:rPr>
          <w:sz w:val="16"/>
        </w:rPr>
        <w:t>,00 €/LE</w:t>
      </w:r>
      <w:r w:rsidR="002B1007">
        <w:rPr>
          <w:sz w:val="16"/>
        </w:rPr>
        <w:t xml:space="preserve">, </w:t>
      </w:r>
      <w:r w:rsidR="00E3631C" w:rsidRPr="00E3631C">
        <w:rPr>
          <w:sz w:val="16"/>
        </w:rPr>
        <w:t xml:space="preserve">Wasserflächenmiete, </w:t>
      </w:r>
      <w:r w:rsidR="002B1007">
        <w:rPr>
          <w:sz w:val="16"/>
        </w:rPr>
        <w:t>Eintrittsgelder, Grund</w:t>
      </w:r>
      <w:r w:rsidR="00A30944">
        <w:rPr>
          <w:sz w:val="16"/>
        </w:rPr>
        <w:t>kosten (Zertifikat, Abzeichen)</w:t>
      </w:r>
      <w:r w:rsidR="00506DF0">
        <w:rPr>
          <w:sz w:val="16"/>
        </w:rPr>
        <w:t>,</w:t>
      </w:r>
      <w:r w:rsidR="00FE7A9A">
        <w:rPr>
          <w:sz w:val="16"/>
        </w:rPr>
        <w:t xml:space="preserve"> Overheadkostenpauschale in Höhe von 300,00 €,</w:t>
      </w:r>
      <w:r w:rsidR="00506DF0">
        <w:rPr>
          <w:sz w:val="16"/>
        </w:rPr>
        <w:t xml:space="preserve"> </w:t>
      </w:r>
      <w:r w:rsidR="00886295">
        <w:rPr>
          <w:sz w:val="16"/>
        </w:rPr>
        <w:t xml:space="preserve">Materialanschaffung bis zu </w:t>
      </w:r>
      <w:r w:rsidR="00E3631C" w:rsidRPr="00E3631C">
        <w:rPr>
          <w:sz w:val="16"/>
        </w:rPr>
        <w:t>200,00</w:t>
      </w:r>
      <w:r w:rsidR="00E3631C">
        <w:rPr>
          <w:sz w:val="16"/>
        </w:rPr>
        <w:t xml:space="preserve"> </w:t>
      </w:r>
      <w:r w:rsidR="00886295">
        <w:rPr>
          <w:sz w:val="16"/>
        </w:rPr>
        <w:t>€</w:t>
      </w:r>
      <w:r w:rsidR="00E3631C">
        <w:rPr>
          <w:sz w:val="16"/>
        </w:rPr>
        <w:t>,</w:t>
      </w:r>
      <w:r w:rsidR="002B1007">
        <w:rPr>
          <w:sz w:val="16"/>
        </w:rPr>
        <w:t xml:space="preserve"> Hygienemittel/-aufwendungen</w:t>
      </w:r>
      <w:r w:rsidR="0079565F">
        <w:rPr>
          <w:sz w:val="16"/>
        </w:rPr>
        <w:t>,</w:t>
      </w:r>
      <w:r w:rsidR="002B1007">
        <w:rPr>
          <w:sz w:val="16"/>
        </w:rPr>
        <w:t xml:space="preserve"> </w:t>
      </w:r>
      <w:r w:rsidR="0079565F">
        <w:rPr>
          <w:sz w:val="16"/>
        </w:rPr>
        <w:t>Werbungskosten/</w:t>
      </w:r>
      <w:r w:rsidR="00E3631C">
        <w:rPr>
          <w:sz w:val="16"/>
        </w:rPr>
        <w:t xml:space="preserve">Druck </w:t>
      </w:r>
      <w:r w:rsidR="00101D0C" w:rsidRPr="00DA7256">
        <w:rPr>
          <w:sz w:val="16"/>
        </w:rPr>
        <w:t xml:space="preserve">(Publizitätsgrundsätze beachten) </w:t>
      </w:r>
      <w:r w:rsidR="00E3631C">
        <w:rPr>
          <w:sz w:val="16"/>
        </w:rPr>
        <w:t>sowie Tra</w:t>
      </w:r>
      <w:r w:rsidR="004A5AC5">
        <w:rPr>
          <w:sz w:val="16"/>
        </w:rPr>
        <w:t>nsportkosten der Teilnehmenden,</w:t>
      </w:r>
      <w:r w:rsidR="0079565F">
        <w:rPr>
          <w:sz w:val="16"/>
        </w:rPr>
        <w:t xml:space="preserve"> </w:t>
      </w:r>
      <w:r w:rsidR="00E3631C">
        <w:rPr>
          <w:sz w:val="16"/>
        </w:rPr>
        <w:t>Einnahmen</w:t>
      </w:r>
      <w:r w:rsidR="0079565F">
        <w:rPr>
          <w:sz w:val="16"/>
        </w:rPr>
        <w:t>,</w:t>
      </w:r>
      <w:r w:rsidR="00E3631C">
        <w:rPr>
          <w:sz w:val="16"/>
        </w:rPr>
        <w:t xml:space="preserve"> wie z.B. durch erhobene TN-Gebühren</w:t>
      </w:r>
      <w:r w:rsidR="0079565F">
        <w:rPr>
          <w:sz w:val="16"/>
        </w:rPr>
        <w:t>,</w:t>
      </w:r>
      <w:r w:rsidR="00E3631C">
        <w:rPr>
          <w:sz w:val="16"/>
        </w:rPr>
        <w:t xml:space="preserve"> müssen als Einnahmen kenntlich gemacht</w:t>
      </w:r>
      <w:r w:rsidR="00886295">
        <w:rPr>
          <w:sz w:val="16"/>
        </w:rPr>
        <w:t xml:space="preserve"> und </w:t>
      </w:r>
      <w:r w:rsidR="00886295" w:rsidRPr="00DA7256">
        <w:rPr>
          <w:sz w:val="16"/>
        </w:rPr>
        <w:t>in Ansatz gebracht</w:t>
      </w:r>
      <w:r w:rsidR="00E3631C" w:rsidRPr="00DA7256">
        <w:rPr>
          <w:sz w:val="16"/>
        </w:rPr>
        <w:t xml:space="preserve"> </w:t>
      </w:r>
      <w:r w:rsidR="00E3631C">
        <w:rPr>
          <w:sz w:val="16"/>
        </w:rPr>
        <w:t>werden.</w:t>
      </w:r>
    </w:p>
    <w:p w14:paraId="26A557B0" w14:textId="5BDD54E4" w:rsidR="00326103" w:rsidRPr="00326103" w:rsidRDefault="00326103" w:rsidP="007B4F8A">
      <w:pPr>
        <w:tabs>
          <w:tab w:val="center" w:pos="4576"/>
        </w:tabs>
        <w:ind w:right="42"/>
        <w:rPr>
          <w:sz w:val="16"/>
          <w:szCs w:val="16"/>
        </w:rPr>
      </w:pPr>
    </w:p>
    <w:p w14:paraId="468719B6" w14:textId="2F09E018" w:rsidR="002867FB" w:rsidRPr="00DE6BFE" w:rsidRDefault="00326103" w:rsidP="007B4F8A">
      <w:pPr>
        <w:rPr>
          <w:sz w:val="16"/>
        </w:rPr>
      </w:pPr>
      <w:r w:rsidRPr="00DE6BFE">
        <w:rPr>
          <w:sz w:val="16"/>
        </w:rPr>
        <w:t xml:space="preserve">Die Höhe der </w:t>
      </w:r>
      <w:r w:rsidR="002867FB" w:rsidRPr="00DE6BFE">
        <w:rPr>
          <w:sz w:val="16"/>
        </w:rPr>
        <w:t xml:space="preserve">Förderung </w:t>
      </w:r>
      <w:r w:rsidR="00195041" w:rsidRPr="00DE6BFE">
        <w:rPr>
          <w:sz w:val="16"/>
        </w:rPr>
        <w:t xml:space="preserve">des Schwimmkurses </w:t>
      </w:r>
      <w:r w:rsidR="004667B9" w:rsidRPr="00DE6BFE">
        <w:rPr>
          <w:sz w:val="16"/>
        </w:rPr>
        <w:t>beträgt</w:t>
      </w:r>
      <w:r w:rsidR="00195041" w:rsidRPr="00DE6BFE">
        <w:rPr>
          <w:sz w:val="16"/>
        </w:rPr>
        <w:t xml:space="preserve"> </w:t>
      </w:r>
      <w:r w:rsidR="00B529D3" w:rsidRPr="00DE6BFE">
        <w:rPr>
          <w:sz w:val="16"/>
        </w:rPr>
        <w:t>bis zu 1</w:t>
      </w:r>
      <w:r w:rsidR="004667B9" w:rsidRPr="00DE6BFE">
        <w:rPr>
          <w:sz w:val="16"/>
        </w:rPr>
        <w:t>.</w:t>
      </w:r>
      <w:r w:rsidR="00B529D3" w:rsidRPr="00DE6BFE">
        <w:rPr>
          <w:sz w:val="16"/>
        </w:rPr>
        <w:t>5</w:t>
      </w:r>
      <w:r w:rsidR="00195041" w:rsidRPr="00DE6BFE">
        <w:rPr>
          <w:sz w:val="16"/>
        </w:rPr>
        <w:t>0</w:t>
      </w:r>
      <w:r w:rsidR="005028A6" w:rsidRPr="00DE6BFE">
        <w:rPr>
          <w:sz w:val="16"/>
        </w:rPr>
        <w:t>0,00 €</w:t>
      </w:r>
      <w:r w:rsidR="002867FB" w:rsidRPr="00DE6BFE">
        <w:rPr>
          <w:sz w:val="16"/>
        </w:rPr>
        <w:t xml:space="preserve">. </w:t>
      </w:r>
    </w:p>
    <w:p w14:paraId="35BAE737" w14:textId="704BE4EF" w:rsidR="005028A6" w:rsidRPr="00BE67FB" w:rsidRDefault="005028A6" w:rsidP="007B4F8A">
      <w:pPr>
        <w:rPr>
          <w:color w:val="FF0000"/>
          <w:sz w:val="16"/>
        </w:rPr>
      </w:pPr>
      <w:r w:rsidRPr="00DE6BFE">
        <w:rPr>
          <w:sz w:val="16"/>
        </w:rPr>
        <w:t xml:space="preserve">Von den 1.500,00 € können 300,00 € pauschal abgerechnet werden, ohne dass </w:t>
      </w:r>
      <w:r w:rsidR="004C2321">
        <w:rPr>
          <w:sz w:val="16"/>
        </w:rPr>
        <w:t>Belege über</w:t>
      </w:r>
      <w:r w:rsidRPr="00DE6BFE">
        <w:rPr>
          <w:sz w:val="16"/>
        </w:rPr>
        <w:t xml:space="preserve"> diesen Soc</w:t>
      </w:r>
      <w:r w:rsidR="004C2321">
        <w:rPr>
          <w:sz w:val="16"/>
        </w:rPr>
        <w:t>kelbetrag eingereicht werden müs</w:t>
      </w:r>
      <w:r w:rsidRPr="00DE6BFE">
        <w:rPr>
          <w:sz w:val="16"/>
        </w:rPr>
        <w:t>s</w:t>
      </w:r>
      <w:r w:rsidR="004C2321">
        <w:rPr>
          <w:sz w:val="16"/>
        </w:rPr>
        <w:t>en</w:t>
      </w:r>
      <w:r w:rsidRPr="00DE6BFE">
        <w:rPr>
          <w:sz w:val="16"/>
        </w:rPr>
        <w:t>.</w:t>
      </w:r>
      <w:r w:rsidR="00207BD4" w:rsidRPr="00DE6BFE">
        <w:rPr>
          <w:sz w:val="16"/>
        </w:rPr>
        <w:t xml:space="preserve"> </w:t>
      </w:r>
      <w:r w:rsidRPr="00DE6BFE">
        <w:rPr>
          <w:sz w:val="16"/>
        </w:rPr>
        <w:t xml:space="preserve">Übersteigen die Ausgaben die Pauschale </w:t>
      </w:r>
      <w:r w:rsidR="008A7FCA" w:rsidRPr="00DE6BFE">
        <w:rPr>
          <w:sz w:val="16"/>
        </w:rPr>
        <w:t xml:space="preserve">von 300,00 €, </w:t>
      </w:r>
      <w:r w:rsidR="00CF21CF" w:rsidRPr="00CF21CF">
        <w:rPr>
          <w:sz w:val="16"/>
        </w:rPr>
        <w:t>sind die zusätzlichen Kosten</w:t>
      </w:r>
      <w:r w:rsidR="008A7FCA" w:rsidRPr="00CF21CF">
        <w:rPr>
          <w:sz w:val="16"/>
        </w:rPr>
        <w:t xml:space="preserve"> nachzuweisen.</w:t>
      </w:r>
      <w:r w:rsidRPr="00DE6BFE">
        <w:rPr>
          <w:sz w:val="16"/>
        </w:rPr>
        <w:t xml:space="preserve"> </w:t>
      </w:r>
      <w:r w:rsidR="00BE67FB">
        <w:rPr>
          <w:sz w:val="16"/>
        </w:rPr>
        <w:t xml:space="preserve"> </w:t>
      </w:r>
    </w:p>
    <w:p w14:paraId="1401D4B8" w14:textId="254A4514" w:rsidR="00302FA6" w:rsidRDefault="00302FA6" w:rsidP="007B4F8A">
      <w:pPr>
        <w:rPr>
          <w:sz w:val="16"/>
        </w:rPr>
      </w:pPr>
      <w:r w:rsidRPr="00D90526">
        <w:rPr>
          <w:sz w:val="16"/>
        </w:rPr>
        <w:t xml:space="preserve">Für die aktiven Teilnehmenden an den Schwimmkursen hat </w:t>
      </w:r>
      <w:r>
        <w:rPr>
          <w:sz w:val="16"/>
        </w:rPr>
        <w:t xml:space="preserve">der LSB mit seiner sj Nds. </w:t>
      </w:r>
      <w:r w:rsidRPr="00D90526">
        <w:rPr>
          <w:sz w:val="16"/>
        </w:rPr>
        <w:t>eine Unfall- und Haftpflichtversicherung bei der ARAG Sportversicherung abgeschlossen.</w:t>
      </w:r>
    </w:p>
    <w:p w14:paraId="425E9EC7" w14:textId="42FE2251" w:rsidR="00302FA6" w:rsidRDefault="00302FA6" w:rsidP="007B4F8A">
      <w:pPr>
        <w:rPr>
          <w:sz w:val="16"/>
        </w:rPr>
      </w:pPr>
    </w:p>
    <w:p w14:paraId="2A775817" w14:textId="06C64AFD" w:rsidR="00302FA6" w:rsidRDefault="00D85180" w:rsidP="007B4F8A">
      <w:pPr>
        <w:rPr>
          <w:sz w:val="16"/>
          <w:szCs w:val="16"/>
        </w:rPr>
      </w:pPr>
      <w:r>
        <w:rPr>
          <w:sz w:val="16"/>
          <w:szCs w:val="16"/>
        </w:rPr>
        <w:t>Förderfähige Ausgaben für Qualifizierungen sind:</w:t>
      </w:r>
    </w:p>
    <w:p w14:paraId="446CC792" w14:textId="2E8A94CE" w:rsidR="00AD06C5" w:rsidRDefault="00C03488" w:rsidP="007B4F8A">
      <w:pPr>
        <w:rPr>
          <w:sz w:val="16"/>
          <w:szCs w:val="16"/>
        </w:rPr>
      </w:pPr>
      <w:r>
        <w:rPr>
          <w:sz w:val="16"/>
          <w:szCs w:val="16"/>
        </w:rPr>
        <w:t>Raummiete/</w:t>
      </w:r>
      <w:r w:rsidR="00AD06C5" w:rsidRPr="00AD06C5">
        <w:rPr>
          <w:sz w:val="16"/>
          <w:szCs w:val="16"/>
        </w:rPr>
        <w:t>Wasse</w:t>
      </w:r>
      <w:r w:rsidR="005E588C">
        <w:rPr>
          <w:sz w:val="16"/>
          <w:szCs w:val="16"/>
        </w:rPr>
        <w:t>r</w:t>
      </w:r>
      <w:r w:rsidR="00AD06C5" w:rsidRPr="00AD06C5">
        <w:rPr>
          <w:sz w:val="16"/>
          <w:szCs w:val="16"/>
        </w:rPr>
        <w:t>flächenmiete</w:t>
      </w:r>
      <w:r w:rsidR="00AD06C5">
        <w:rPr>
          <w:sz w:val="16"/>
          <w:szCs w:val="16"/>
        </w:rPr>
        <w:t xml:space="preserve">, </w:t>
      </w:r>
      <w:r w:rsidR="005E588C">
        <w:rPr>
          <w:sz w:val="16"/>
          <w:szCs w:val="16"/>
        </w:rPr>
        <w:t>Honorare für</w:t>
      </w:r>
      <w:r w:rsidR="00AD06C5" w:rsidRPr="00AD06C5">
        <w:rPr>
          <w:sz w:val="16"/>
          <w:szCs w:val="16"/>
        </w:rPr>
        <w:t xml:space="preserve"> Lehrreferentinnen und Lehrreferenten, Ausbilderinnen und Ausbilder sowie und Helferinnen und Helfer</w:t>
      </w:r>
      <w:r>
        <w:rPr>
          <w:sz w:val="16"/>
          <w:szCs w:val="16"/>
        </w:rPr>
        <w:t xml:space="preserve">, </w:t>
      </w:r>
      <w:r w:rsidR="00AD06C5" w:rsidRPr="00AD06C5">
        <w:rPr>
          <w:sz w:val="16"/>
          <w:szCs w:val="16"/>
        </w:rPr>
        <w:t>Unterkunft</w:t>
      </w:r>
      <w:r>
        <w:rPr>
          <w:sz w:val="16"/>
          <w:szCs w:val="16"/>
        </w:rPr>
        <w:t xml:space="preserve">, </w:t>
      </w:r>
      <w:r w:rsidR="00AD06C5" w:rsidRPr="00AD06C5">
        <w:rPr>
          <w:sz w:val="16"/>
          <w:szCs w:val="16"/>
        </w:rPr>
        <w:t>Verpflegung</w:t>
      </w:r>
      <w:r>
        <w:rPr>
          <w:sz w:val="16"/>
          <w:szCs w:val="16"/>
        </w:rPr>
        <w:t xml:space="preserve">, </w:t>
      </w:r>
      <w:r w:rsidR="00AD06C5" w:rsidRPr="00AD06C5">
        <w:rPr>
          <w:sz w:val="16"/>
          <w:szCs w:val="16"/>
        </w:rPr>
        <w:t>Reisekosten Teilnehmende und Referierende</w:t>
      </w:r>
      <w:r>
        <w:rPr>
          <w:sz w:val="16"/>
          <w:szCs w:val="16"/>
        </w:rPr>
        <w:t xml:space="preserve">, </w:t>
      </w:r>
      <w:r w:rsidR="00AD06C5" w:rsidRPr="00AD06C5">
        <w:rPr>
          <w:sz w:val="16"/>
          <w:szCs w:val="16"/>
        </w:rPr>
        <w:t>Hygienemittel/-aufwendungen</w:t>
      </w:r>
      <w:r>
        <w:rPr>
          <w:sz w:val="16"/>
          <w:szCs w:val="16"/>
        </w:rPr>
        <w:t xml:space="preserve">, </w:t>
      </w:r>
      <w:r w:rsidR="00AD06C5" w:rsidRPr="00AD06C5">
        <w:rPr>
          <w:sz w:val="16"/>
          <w:szCs w:val="16"/>
        </w:rPr>
        <w:t>Onlinekosten</w:t>
      </w:r>
      <w:r>
        <w:rPr>
          <w:sz w:val="16"/>
          <w:szCs w:val="16"/>
        </w:rPr>
        <w:t xml:space="preserve">, </w:t>
      </w:r>
      <w:r w:rsidR="005E588C">
        <w:rPr>
          <w:sz w:val="16"/>
          <w:szCs w:val="16"/>
        </w:rPr>
        <w:t>t</w:t>
      </w:r>
      <w:r w:rsidR="00AD06C5" w:rsidRPr="00AD06C5">
        <w:rPr>
          <w:sz w:val="16"/>
          <w:szCs w:val="16"/>
        </w:rPr>
        <w:t>eilnehmerzahlbezogene Vor- und Nachbereitungsausgaben</w:t>
      </w:r>
      <w:r w:rsidR="00C8419E">
        <w:rPr>
          <w:sz w:val="16"/>
          <w:szCs w:val="16"/>
        </w:rPr>
        <w:t xml:space="preserve"> (inkl. Materialkosten/spezifische Sachkosten)</w:t>
      </w:r>
      <w:r>
        <w:rPr>
          <w:sz w:val="16"/>
          <w:szCs w:val="16"/>
        </w:rPr>
        <w:t>.</w:t>
      </w:r>
    </w:p>
    <w:p w14:paraId="48A1C18C" w14:textId="111C8F0C" w:rsidR="00AD06C5" w:rsidRDefault="00C953FF" w:rsidP="007B4F8A">
      <w:pPr>
        <w:rPr>
          <w:sz w:val="16"/>
        </w:rPr>
      </w:pPr>
      <w:bookmarkStart w:id="0" w:name="_GoBack"/>
      <w:r>
        <w:rPr>
          <w:sz w:val="16"/>
        </w:rPr>
        <w:t xml:space="preserve">Einnahmen, wie z.B. durch erhobene TN-Gebühren, müssen als Einnahmen kenntlich gemacht und </w:t>
      </w:r>
      <w:r w:rsidRPr="00DA7256">
        <w:rPr>
          <w:sz w:val="16"/>
        </w:rPr>
        <w:t xml:space="preserve">in Ansatz gebracht </w:t>
      </w:r>
      <w:r>
        <w:rPr>
          <w:sz w:val="16"/>
        </w:rPr>
        <w:t>werden.</w:t>
      </w:r>
    </w:p>
    <w:bookmarkEnd w:id="0"/>
    <w:p w14:paraId="0FA880F6" w14:textId="77777777" w:rsidR="00C953FF" w:rsidRDefault="00C953FF" w:rsidP="007B4F8A">
      <w:pPr>
        <w:rPr>
          <w:sz w:val="16"/>
          <w:szCs w:val="16"/>
        </w:rPr>
      </w:pPr>
    </w:p>
    <w:p w14:paraId="3964135D" w14:textId="4D03A245" w:rsidR="00AD06C5" w:rsidRDefault="00AD06C5" w:rsidP="007B4F8A">
      <w:pPr>
        <w:rPr>
          <w:sz w:val="16"/>
        </w:rPr>
      </w:pPr>
      <w:r>
        <w:rPr>
          <w:sz w:val="16"/>
        </w:rPr>
        <w:t>Die Höhe der Förderungen für die Qualifizierungen betragen:</w:t>
      </w:r>
    </w:p>
    <w:p w14:paraId="273BCE66" w14:textId="6D0EFCB2" w:rsidR="00AD06C5" w:rsidRPr="007B4F8A" w:rsidRDefault="00AD06C5" w:rsidP="007B4F8A">
      <w:pPr>
        <w:pStyle w:val="Listenabsatz"/>
        <w:numPr>
          <w:ilvl w:val="0"/>
          <w:numId w:val="21"/>
        </w:numPr>
        <w:spacing w:after="0" w:line="240" w:lineRule="auto"/>
        <w:ind w:left="357" w:hanging="357"/>
        <w:rPr>
          <w:sz w:val="16"/>
        </w:rPr>
      </w:pPr>
      <w:r w:rsidRPr="007B4F8A">
        <w:rPr>
          <w:sz w:val="16"/>
        </w:rPr>
        <w:t>Kurzausbildungen für Anfängerschwimmen bis zu 2.500,00 € je Ausbildung.</w:t>
      </w:r>
    </w:p>
    <w:p w14:paraId="3C69EBDB" w14:textId="7E90F6E4" w:rsidR="00AD06C5" w:rsidRPr="007B4F8A" w:rsidRDefault="00AD06C5" w:rsidP="007B4F8A">
      <w:pPr>
        <w:pStyle w:val="Listenabsatz"/>
        <w:numPr>
          <w:ilvl w:val="0"/>
          <w:numId w:val="21"/>
        </w:numPr>
        <w:spacing w:after="0" w:line="240" w:lineRule="auto"/>
        <w:ind w:left="357" w:hanging="357"/>
        <w:rPr>
          <w:sz w:val="16"/>
        </w:rPr>
      </w:pPr>
      <w:r w:rsidRPr="007B4F8A">
        <w:rPr>
          <w:sz w:val="16"/>
        </w:rPr>
        <w:t>Ausbildungen für Helfer/-innen am Beckenrand</w:t>
      </w:r>
      <w:r w:rsidR="00430E9A">
        <w:rPr>
          <w:sz w:val="16"/>
        </w:rPr>
        <w:t xml:space="preserve"> sowie Helfer/-innen in der Anfängerschwimmausbildung </w:t>
      </w:r>
      <w:r w:rsidRPr="007B4F8A">
        <w:rPr>
          <w:sz w:val="16"/>
        </w:rPr>
        <w:t>bis zu 4.000</w:t>
      </w:r>
      <w:r w:rsidR="00C03488" w:rsidRPr="007B4F8A">
        <w:rPr>
          <w:sz w:val="16"/>
        </w:rPr>
        <w:t xml:space="preserve">,00 </w:t>
      </w:r>
      <w:r w:rsidRPr="007B4F8A">
        <w:rPr>
          <w:sz w:val="16"/>
        </w:rPr>
        <w:t>€ je Ausbildung.</w:t>
      </w:r>
    </w:p>
    <w:p w14:paraId="468A115E" w14:textId="13436FEC" w:rsidR="00AD06C5" w:rsidRPr="007B4F8A" w:rsidRDefault="00AD06C5" w:rsidP="007B4F8A">
      <w:pPr>
        <w:pStyle w:val="Listenabsatz"/>
        <w:numPr>
          <w:ilvl w:val="0"/>
          <w:numId w:val="21"/>
        </w:numPr>
        <w:spacing w:after="0" w:line="240" w:lineRule="auto"/>
        <w:ind w:left="357" w:hanging="357"/>
        <w:rPr>
          <w:sz w:val="16"/>
        </w:rPr>
      </w:pPr>
      <w:r w:rsidRPr="007B4F8A">
        <w:rPr>
          <w:sz w:val="16"/>
        </w:rPr>
        <w:t>Ausbildungen für Ausbilder/-innen, Schwimmtrainer/-innen bis zu 5.000,00 € je Ausbildung.</w:t>
      </w:r>
    </w:p>
    <w:p w14:paraId="00376FE1" w14:textId="5676CA2D" w:rsidR="00AD06C5" w:rsidRDefault="00AD06C5" w:rsidP="007B4F8A">
      <w:pPr>
        <w:rPr>
          <w:sz w:val="16"/>
          <w:szCs w:val="16"/>
        </w:rPr>
      </w:pPr>
    </w:p>
    <w:p w14:paraId="6CA12756" w14:textId="2C414793" w:rsidR="00302FA6" w:rsidRDefault="00302FA6" w:rsidP="007B4F8A">
      <w:pPr>
        <w:rPr>
          <w:sz w:val="16"/>
        </w:rPr>
      </w:pPr>
      <w:r w:rsidRPr="00DA7256">
        <w:rPr>
          <w:sz w:val="16"/>
        </w:rPr>
        <w:t xml:space="preserve">Ergänzend gelten die </w:t>
      </w:r>
      <w:proofErr w:type="spellStart"/>
      <w:r w:rsidRPr="00DA7256">
        <w:rPr>
          <w:sz w:val="16"/>
        </w:rPr>
        <w:t>ANBest</w:t>
      </w:r>
      <w:proofErr w:type="spellEnd"/>
      <w:r>
        <w:rPr>
          <w:sz w:val="16"/>
        </w:rPr>
        <w:t xml:space="preserve">-P für Niedersachsen sowie die Grundsätze und Höchstsätze </w:t>
      </w:r>
      <w:r w:rsidRPr="00DA7256">
        <w:rPr>
          <w:sz w:val="16"/>
        </w:rPr>
        <w:t>der Allgemeinen Abrechnungsbestimmungen für den LSB, die SB und LFV in</w:t>
      </w:r>
      <w:r>
        <w:rPr>
          <w:sz w:val="16"/>
        </w:rPr>
        <w:t xml:space="preserve"> d</w:t>
      </w:r>
      <w:r w:rsidRPr="00DA7256">
        <w:rPr>
          <w:sz w:val="16"/>
        </w:rPr>
        <w:t>er zum Zeitpunkt der Antragsstellung gültigen Fassung.</w:t>
      </w:r>
    </w:p>
    <w:p w14:paraId="7D6F07A4" w14:textId="77777777" w:rsidR="00302FA6" w:rsidRDefault="00302FA6" w:rsidP="007B4F8A">
      <w:pPr>
        <w:rPr>
          <w:sz w:val="16"/>
        </w:rPr>
      </w:pPr>
    </w:p>
    <w:p w14:paraId="06E0797B" w14:textId="186AD0DD" w:rsidR="00302FA6" w:rsidRPr="00D90526" w:rsidRDefault="00302FA6" w:rsidP="007B4F8A">
      <w:pPr>
        <w:rPr>
          <w:sz w:val="16"/>
        </w:rPr>
      </w:pPr>
      <w:r>
        <w:rPr>
          <w:sz w:val="16"/>
        </w:rPr>
        <w:t>Auf die Förderung des Landes aus dem Sonderprogramm Startklar in die Zukunft ist bei Durchführung der Maßnahme hinzuweisen.</w:t>
      </w:r>
      <w:r w:rsidRPr="00DA7256">
        <w:rPr>
          <w:sz w:val="16"/>
        </w:rPr>
        <w:t xml:space="preserve"> </w:t>
      </w:r>
    </w:p>
    <w:p w14:paraId="4A6AD4D9" w14:textId="77777777" w:rsidR="002867FB" w:rsidRPr="00D90526" w:rsidRDefault="002867FB" w:rsidP="007B4F8A">
      <w:pPr>
        <w:rPr>
          <w:b/>
          <w:sz w:val="16"/>
        </w:rPr>
      </w:pPr>
    </w:p>
    <w:p w14:paraId="250F730F" w14:textId="4A93F576" w:rsidR="00295D50" w:rsidRDefault="005E588C" w:rsidP="007B4F8A">
      <w:pPr>
        <w:rPr>
          <w:b/>
          <w:sz w:val="16"/>
        </w:rPr>
      </w:pPr>
      <w:r>
        <w:rPr>
          <w:b/>
          <w:sz w:val="16"/>
        </w:rPr>
        <w:t>7</w:t>
      </w:r>
      <w:r w:rsidR="00295D50">
        <w:rPr>
          <w:b/>
          <w:sz w:val="16"/>
        </w:rPr>
        <w:t>. Antragsverfahren</w:t>
      </w:r>
    </w:p>
    <w:p w14:paraId="293C9A31" w14:textId="77777777" w:rsidR="0090227F" w:rsidRDefault="0090227F" w:rsidP="007B4F8A">
      <w:pPr>
        <w:rPr>
          <w:b/>
          <w:sz w:val="16"/>
        </w:rPr>
      </w:pPr>
    </w:p>
    <w:p w14:paraId="3A9945F4" w14:textId="5C253F63" w:rsidR="00C215E9" w:rsidRPr="00C215E9" w:rsidRDefault="00C215E9" w:rsidP="007B4F8A">
      <w:pPr>
        <w:rPr>
          <w:sz w:val="16"/>
        </w:rPr>
      </w:pPr>
      <w:r w:rsidRPr="00C215E9">
        <w:rPr>
          <w:sz w:val="16"/>
        </w:rPr>
        <w:t>Für die Schwimmkurse gilt folgendes:</w:t>
      </w:r>
    </w:p>
    <w:p w14:paraId="5CBDD965" w14:textId="110BDEA5" w:rsidR="00295D50" w:rsidRDefault="00295D50" w:rsidP="007B4F8A">
      <w:pPr>
        <w:rPr>
          <w:color w:val="FF0000"/>
          <w:sz w:val="16"/>
        </w:rPr>
      </w:pPr>
      <w:r>
        <w:rPr>
          <w:sz w:val="16"/>
        </w:rPr>
        <w:t>Die Antragssteller stellen ihre Anträge mit einem vorgegebenen Antragsformular (Vordruck) beim LSN oder der DLRG Niedersachsen.</w:t>
      </w:r>
    </w:p>
    <w:p w14:paraId="22AD9A78" w14:textId="0C47F01C" w:rsidR="00295D50" w:rsidRDefault="00295D50" w:rsidP="007B4F8A">
      <w:pPr>
        <w:rPr>
          <w:sz w:val="16"/>
        </w:rPr>
      </w:pPr>
      <w:r>
        <w:rPr>
          <w:sz w:val="16"/>
        </w:rPr>
        <w:t>Nach Prüfung durch den LSN oder der DLRG Niedersachsen erfolgt eine Bewilligung in Höhe der beantragten förderfähigen Ausgaben bis zu maximal 1.500,00 €.</w:t>
      </w:r>
    </w:p>
    <w:p w14:paraId="2A9747B4" w14:textId="6AFE2E9C" w:rsidR="00840232" w:rsidRDefault="00840232" w:rsidP="007B4F8A">
      <w:pPr>
        <w:rPr>
          <w:sz w:val="16"/>
        </w:rPr>
      </w:pPr>
    </w:p>
    <w:p w14:paraId="5408DC5A" w14:textId="2862C436" w:rsidR="00C215E9" w:rsidRPr="00C215E9" w:rsidRDefault="00C215E9" w:rsidP="007B4F8A">
      <w:pPr>
        <w:rPr>
          <w:sz w:val="16"/>
        </w:rPr>
      </w:pPr>
      <w:r>
        <w:rPr>
          <w:sz w:val="16"/>
        </w:rPr>
        <w:t>Für die Qualifizierungen</w:t>
      </w:r>
      <w:r w:rsidRPr="00C215E9">
        <w:rPr>
          <w:sz w:val="16"/>
        </w:rPr>
        <w:t xml:space="preserve"> gilt folgendes:</w:t>
      </w:r>
    </w:p>
    <w:p w14:paraId="798D0090" w14:textId="521F14BA" w:rsidR="00840232" w:rsidRDefault="00840232" w:rsidP="007B4F8A">
      <w:pPr>
        <w:rPr>
          <w:sz w:val="16"/>
        </w:rPr>
      </w:pPr>
      <w:r>
        <w:rPr>
          <w:sz w:val="16"/>
        </w:rPr>
        <w:t xml:space="preserve">Die Durchführung der Qualifizierungen </w:t>
      </w:r>
      <w:r w:rsidR="007D74CD">
        <w:rPr>
          <w:sz w:val="16"/>
        </w:rPr>
        <w:t>erfolgen durch die DLRG und den</w:t>
      </w:r>
      <w:r>
        <w:rPr>
          <w:sz w:val="16"/>
        </w:rPr>
        <w:t xml:space="preserve"> LSN ohne zusätzlichen Antrag im Rahmen des den Verbänden zur Verfügung stehenden Budgets.</w:t>
      </w:r>
      <w:r w:rsidR="007B4F8A">
        <w:rPr>
          <w:sz w:val="16"/>
        </w:rPr>
        <w:t xml:space="preserve"> </w:t>
      </w:r>
      <w:r w:rsidR="007B4F8A" w:rsidRPr="007B4F8A">
        <w:rPr>
          <w:sz w:val="16"/>
        </w:rPr>
        <w:t>Anträge der Gliederungen des LSN und der DLRG sind über</w:t>
      </w:r>
      <w:r w:rsidR="007B4F8A">
        <w:rPr>
          <w:sz w:val="16"/>
        </w:rPr>
        <w:t>/an</w:t>
      </w:r>
      <w:r w:rsidR="007B4F8A" w:rsidRPr="007B4F8A">
        <w:rPr>
          <w:sz w:val="16"/>
        </w:rPr>
        <w:t xml:space="preserve"> den jeweiligen Landesverband zu stellen.</w:t>
      </w:r>
    </w:p>
    <w:p w14:paraId="19526DD7" w14:textId="5ED1DC77" w:rsidR="00C26B9F" w:rsidRDefault="00C26B9F" w:rsidP="007B4F8A">
      <w:pPr>
        <w:rPr>
          <w:b/>
          <w:sz w:val="16"/>
        </w:rPr>
      </w:pPr>
    </w:p>
    <w:p w14:paraId="790BAB1B" w14:textId="14F419FA" w:rsidR="00295D50" w:rsidRDefault="005E588C" w:rsidP="007B4F8A">
      <w:pPr>
        <w:rPr>
          <w:b/>
          <w:sz w:val="16"/>
        </w:rPr>
      </w:pPr>
      <w:r>
        <w:rPr>
          <w:b/>
          <w:sz w:val="16"/>
        </w:rPr>
        <w:t>8</w:t>
      </w:r>
      <w:r w:rsidR="00295D50">
        <w:rPr>
          <w:b/>
          <w:sz w:val="16"/>
        </w:rPr>
        <w:t>. Nachweisführung und Mittelauszahlung</w:t>
      </w:r>
    </w:p>
    <w:p w14:paraId="73954CEE" w14:textId="77777777" w:rsidR="0090227F" w:rsidRDefault="0090227F" w:rsidP="007B4F8A">
      <w:pPr>
        <w:rPr>
          <w:b/>
          <w:sz w:val="16"/>
        </w:rPr>
      </w:pPr>
    </w:p>
    <w:p w14:paraId="586C4C37" w14:textId="6498A348" w:rsidR="00204651" w:rsidRPr="00204651" w:rsidRDefault="00204651" w:rsidP="007B4F8A">
      <w:pPr>
        <w:rPr>
          <w:sz w:val="16"/>
        </w:rPr>
      </w:pPr>
      <w:r w:rsidRPr="00204651">
        <w:rPr>
          <w:sz w:val="16"/>
        </w:rPr>
        <w:t>Für Schwimmkurse gilt folgendes:</w:t>
      </w:r>
    </w:p>
    <w:p w14:paraId="4FB02FE1" w14:textId="70E91108" w:rsidR="00295D50" w:rsidRDefault="00295D50" w:rsidP="007B4F8A">
      <w:pPr>
        <w:rPr>
          <w:sz w:val="16"/>
          <w:szCs w:val="16"/>
        </w:rPr>
      </w:pPr>
      <w:r>
        <w:rPr>
          <w:sz w:val="16"/>
          <w:szCs w:val="16"/>
        </w:rPr>
        <w:t xml:space="preserve">Nach Durchführung der Maßnahme </w:t>
      </w:r>
      <w:r w:rsidR="00DA04F3">
        <w:rPr>
          <w:sz w:val="16"/>
          <w:szCs w:val="16"/>
        </w:rPr>
        <w:t>hat</w:t>
      </w:r>
      <w:r>
        <w:rPr>
          <w:sz w:val="16"/>
          <w:szCs w:val="16"/>
        </w:rPr>
        <w:t xml:space="preserve"> der Antragsste</w:t>
      </w:r>
      <w:r w:rsidR="00204651">
        <w:rPr>
          <w:sz w:val="16"/>
          <w:szCs w:val="16"/>
        </w:rPr>
        <w:t>ller/Letzt</w:t>
      </w:r>
      <w:r w:rsidR="00C26B9F">
        <w:rPr>
          <w:sz w:val="16"/>
          <w:szCs w:val="16"/>
        </w:rPr>
        <w:t xml:space="preserve">empfänger </w:t>
      </w:r>
      <w:r>
        <w:rPr>
          <w:sz w:val="16"/>
          <w:szCs w:val="16"/>
        </w:rPr>
        <w:t xml:space="preserve">die ausgefüllte Teilnahmeliste, den Verwendungsnachweis, eine Kopie des Qualifikationsnachweises der Übungsleiterin/des Übungsleiters einzureichen. </w:t>
      </w:r>
      <w:r w:rsidR="00DA04F3">
        <w:rPr>
          <w:sz w:val="16"/>
          <w:szCs w:val="16"/>
        </w:rPr>
        <w:t xml:space="preserve">Dieses soll innerhalb von acht Wochen Zeit geschehen. </w:t>
      </w:r>
      <w:r>
        <w:rPr>
          <w:sz w:val="16"/>
          <w:szCs w:val="16"/>
        </w:rPr>
        <w:t xml:space="preserve">Die vom LSB vorgegebenen Vordrucke sind zu nutzen. </w:t>
      </w:r>
      <w:r w:rsidRPr="00211D53">
        <w:rPr>
          <w:sz w:val="16"/>
          <w:szCs w:val="16"/>
        </w:rPr>
        <w:t xml:space="preserve">Die Abrechnung hat alle mit der Maßnahme in Zusammenhang stehenden Einnahmen und Ausgaben zu beinhalten. Die Belege verbleiben beim Fördermittelempfänger, sind für Prüfungszwecke vom Mittelempfänger 10 Jahre aufzubewahren und auf Verlangen unverzüglich vorzulegen. </w:t>
      </w:r>
      <w:r w:rsidR="00723C3E" w:rsidRPr="00211D53">
        <w:rPr>
          <w:sz w:val="16"/>
          <w:szCs w:val="16"/>
        </w:rPr>
        <w:t xml:space="preserve">Eine digitale Belegführung ist zulässig. </w:t>
      </w:r>
    </w:p>
    <w:p w14:paraId="7B335390" w14:textId="77777777" w:rsidR="00864F10" w:rsidRDefault="008863BE" w:rsidP="007B4F8A">
      <w:pPr>
        <w:rPr>
          <w:sz w:val="16"/>
          <w:szCs w:val="16"/>
        </w:rPr>
      </w:pPr>
      <w:r>
        <w:rPr>
          <w:sz w:val="16"/>
          <w:szCs w:val="16"/>
        </w:rPr>
        <w:t xml:space="preserve">Die Prüfung des Verwendungsnachweises erfolgt durch den jeweils zuständigen Landesfachverband (LSN/DLRG). </w:t>
      </w:r>
    </w:p>
    <w:p w14:paraId="240236E0" w14:textId="16CFD95E" w:rsidR="00864F10" w:rsidRPr="008F605B" w:rsidRDefault="00864F10" w:rsidP="007B4F8A">
      <w:pPr>
        <w:rPr>
          <w:sz w:val="16"/>
          <w:szCs w:val="16"/>
        </w:rPr>
      </w:pPr>
      <w:r w:rsidRPr="008F605B">
        <w:rPr>
          <w:sz w:val="16"/>
          <w:szCs w:val="16"/>
        </w:rPr>
        <w:t>Im Rahmen dieser Prüfung erfüllt der Landesfachverband auch die erforderlichen statistischen Vorgaben, die er nachfolgend dem LSB zuliefert (TN je festgelegte Altersgruppe).</w:t>
      </w:r>
    </w:p>
    <w:p w14:paraId="59B9B424" w14:textId="7B19B358" w:rsidR="00332DF7" w:rsidRPr="008F605B" w:rsidRDefault="00EE6998" w:rsidP="007B4F8A">
      <w:pPr>
        <w:rPr>
          <w:sz w:val="16"/>
          <w:szCs w:val="16"/>
        </w:rPr>
      </w:pPr>
      <w:r w:rsidRPr="008F605B">
        <w:rPr>
          <w:sz w:val="16"/>
          <w:szCs w:val="16"/>
        </w:rPr>
        <w:t>Die DLRG und der LSN rufen zeitnah die Mittel bei dem LSB ab.</w:t>
      </w:r>
      <w:r w:rsidR="00204651" w:rsidRPr="008F605B">
        <w:rPr>
          <w:sz w:val="16"/>
          <w:szCs w:val="16"/>
        </w:rPr>
        <w:t xml:space="preserve"> Die Auszahlung der abgerufenen Mittel erfolgt durch den LSB an die DLRG bzw. den LSN.</w:t>
      </w:r>
      <w:r w:rsidRPr="008F605B">
        <w:rPr>
          <w:sz w:val="16"/>
          <w:szCs w:val="16"/>
        </w:rPr>
        <w:t xml:space="preserve"> </w:t>
      </w:r>
      <w:r w:rsidR="008863BE" w:rsidRPr="008F605B">
        <w:rPr>
          <w:sz w:val="16"/>
          <w:szCs w:val="16"/>
        </w:rPr>
        <w:t xml:space="preserve">Die </w:t>
      </w:r>
      <w:r w:rsidR="00295D50" w:rsidRPr="008F605B">
        <w:rPr>
          <w:sz w:val="16"/>
          <w:szCs w:val="16"/>
        </w:rPr>
        <w:t>Auszahlung des Zuschusses</w:t>
      </w:r>
      <w:r w:rsidR="00204651" w:rsidRPr="008F605B">
        <w:rPr>
          <w:sz w:val="16"/>
          <w:szCs w:val="16"/>
        </w:rPr>
        <w:t xml:space="preserve"> an den Letztempfänger</w:t>
      </w:r>
      <w:r w:rsidR="00295D50" w:rsidRPr="008F605B">
        <w:rPr>
          <w:sz w:val="16"/>
          <w:szCs w:val="16"/>
        </w:rPr>
        <w:t xml:space="preserve"> </w:t>
      </w:r>
      <w:r w:rsidR="008863BE" w:rsidRPr="008F605B">
        <w:rPr>
          <w:sz w:val="16"/>
          <w:szCs w:val="16"/>
        </w:rPr>
        <w:t>erfolgt</w:t>
      </w:r>
      <w:r w:rsidR="00204651" w:rsidRPr="008F605B">
        <w:rPr>
          <w:sz w:val="16"/>
          <w:szCs w:val="16"/>
        </w:rPr>
        <w:t xml:space="preserve"> durch die DLRG oder den</w:t>
      </w:r>
      <w:r w:rsidR="00FD62BE" w:rsidRPr="008F605B">
        <w:rPr>
          <w:sz w:val="16"/>
          <w:szCs w:val="16"/>
        </w:rPr>
        <w:t xml:space="preserve"> LSN auf die offizielle Bankverbindung des Letztempfängers (Vereinskonto).</w:t>
      </w:r>
    </w:p>
    <w:p w14:paraId="0251849B" w14:textId="69310844" w:rsidR="00912B22" w:rsidRPr="008F605B" w:rsidRDefault="00912B22" w:rsidP="007B4F8A">
      <w:pPr>
        <w:rPr>
          <w:sz w:val="16"/>
          <w:szCs w:val="16"/>
        </w:rPr>
      </w:pPr>
      <w:r w:rsidRPr="008F605B">
        <w:rPr>
          <w:sz w:val="16"/>
          <w:szCs w:val="16"/>
        </w:rPr>
        <w:t>Sofern die DLRG Mittel an DLRG-Mitglieder/-Gliederungen weiterleitet, die nicht Mitglied im LSB sind, haftet der DLRG-Landesverband selbst für diese Mittel.</w:t>
      </w:r>
    </w:p>
    <w:p w14:paraId="736FAF17" w14:textId="77777777" w:rsidR="00912B22" w:rsidRPr="008F605B" w:rsidRDefault="00912B22" w:rsidP="007B4F8A">
      <w:pPr>
        <w:rPr>
          <w:sz w:val="16"/>
          <w:szCs w:val="16"/>
        </w:rPr>
      </w:pPr>
    </w:p>
    <w:p w14:paraId="7DD3CD42" w14:textId="0B6A76D5" w:rsidR="00332DF7" w:rsidRPr="008F605B" w:rsidRDefault="00332DF7" w:rsidP="007B4F8A">
      <w:pPr>
        <w:rPr>
          <w:sz w:val="16"/>
          <w:szCs w:val="16"/>
        </w:rPr>
      </w:pPr>
      <w:r w:rsidRPr="008F605B">
        <w:rPr>
          <w:sz w:val="16"/>
          <w:szCs w:val="16"/>
        </w:rPr>
        <w:t>Für die Qualifizierungen gilt folgendes:</w:t>
      </w:r>
    </w:p>
    <w:p w14:paraId="0E5D90CA" w14:textId="30A3D35B" w:rsidR="002877E9" w:rsidRPr="008F605B" w:rsidRDefault="002877E9" w:rsidP="007B4F8A">
      <w:pPr>
        <w:rPr>
          <w:sz w:val="16"/>
          <w:szCs w:val="16"/>
        </w:rPr>
      </w:pPr>
      <w:r w:rsidRPr="008F605B">
        <w:rPr>
          <w:sz w:val="16"/>
          <w:szCs w:val="16"/>
        </w:rPr>
        <w:t>Nach Durchführung der Maßnahme legt der Landesfachverband dem LSB einen Einzelverwendungsnachweis vor.</w:t>
      </w:r>
      <w:r w:rsidR="008F605B">
        <w:rPr>
          <w:sz w:val="16"/>
          <w:szCs w:val="16"/>
        </w:rPr>
        <w:t xml:space="preserve"> </w:t>
      </w:r>
      <w:r w:rsidR="008F605B" w:rsidRPr="00211D53">
        <w:rPr>
          <w:sz w:val="16"/>
          <w:szCs w:val="16"/>
        </w:rPr>
        <w:t>Eine digitale Belegführung ist zulässig.</w:t>
      </w:r>
    </w:p>
    <w:p w14:paraId="1492A4FC" w14:textId="37BB6783" w:rsidR="00864F10" w:rsidRPr="008F605B" w:rsidRDefault="00864F10" w:rsidP="00864F10">
      <w:pPr>
        <w:rPr>
          <w:sz w:val="16"/>
          <w:szCs w:val="16"/>
        </w:rPr>
      </w:pPr>
      <w:r w:rsidRPr="008F605B">
        <w:rPr>
          <w:sz w:val="16"/>
          <w:szCs w:val="16"/>
        </w:rPr>
        <w:t>Hierbei erfüllt der Landesfachverband auch die erforderlichen statistischen Vorgaben, die er nachfolgend dem LSB zuliefert (TN je festgelegte Altersgruppe).</w:t>
      </w:r>
    </w:p>
    <w:p w14:paraId="2EBEBA8C" w14:textId="262B619A" w:rsidR="00332DF7" w:rsidRDefault="002877E9" w:rsidP="007B4F8A">
      <w:pPr>
        <w:rPr>
          <w:sz w:val="16"/>
          <w:szCs w:val="16"/>
        </w:rPr>
      </w:pPr>
      <w:r>
        <w:rPr>
          <w:sz w:val="16"/>
          <w:szCs w:val="16"/>
        </w:rPr>
        <w:t>Nach Prüfung des Einzelverwendungsnachweises durch den LSB/Sportjugend erfolgt die Auszahlung an den jeweiligen Landesfachverband.</w:t>
      </w:r>
    </w:p>
    <w:p w14:paraId="7411C7D6" w14:textId="5F77B943" w:rsidR="00295D50" w:rsidRDefault="00295D50" w:rsidP="007B4F8A">
      <w:pPr>
        <w:rPr>
          <w:b/>
          <w:sz w:val="16"/>
        </w:rPr>
      </w:pPr>
    </w:p>
    <w:p w14:paraId="692C5021" w14:textId="41B540BE" w:rsidR="00295D50" w:rsidRDefault="005E588C" w:rsidP="007B4F8A">
      <w:pPr>
        <w:rPr>
          <w:b/>
          <w:sz w:val="16"/>
        </w:rPr>
      </w:pPr>
      <w:r>
        <w:rPr>
          <w:b/>
          <w:sz w:val="16"/>
        </w:rPr>
        <w:t>9</w:t>
      </w:r>
      <w:r w:rsidR="00295D50">
        <w:rPr>
          <w:b/>
          <w:sz w:val="16"/>
        </w:rPr>
        <w:t>. Prüfung der Mittelverwendung</w:t>
      </w:r>
    </w:p>
    <w:p w14:paraId="6181A3A5" w14:textId="77777777" w:rsidR="0090227F" w:rsidRDefault="0090227F" w:rsidP="007B4F8A">
      <w:pPr>
        <w:rPr>
          <w:b/>
          <w:sz w:val="16"/>
        </w:rPr>
      </w:pPr>
    </w:p>
    <w:p w14:paraId="43878357" w14:textId="19AC9D8E" w:rsidR="00237615" w:rsidRDefault="00237615" w:rsidP="007B4F8A">
      <w:pPr>
        <w:rPr>
          <w:b/>
          <w:sz w:val="16"/>
        </w:rPr>
      </w:pPr>
      <w:r w:rsidRPr="00237615">
        <w:rPr>
          <w:sz w:val="16"/>
        </w:rPr>
        <w:t>9.1</w:t>
      </w:r>
      <w:r>
        <w:rPr>
          <w:b/>
          <w:sz w:val="16"/>
        </w:rPr>
        <w:t xml:space="preserve"> </w:t>
      </w:r>
      <w:r>
        <w:rPr>
          <w:sz w:val="16"/>
        </w:rPr>
        <w:t>Die Prüfung der zweckentsprechenden Mittelverwendung (Einzelverwendungsnachweise) für die Qualifizierungen obliegt dem LSB.</w:t>
      </w:r>
    </w:p>
    <w:p w14:paraId="640AF7B3" w14:textId="7B1CC488" w:rsidR="00295D50" w:rsidRDefault="005E588C" w:rsidP="007B4F8A">
      <w:pPr>
        <w:rPr>
          <w:color w:val="FF0000"/>
          <w:sz w:val="16"/>
          <w:szCs w:val="16"/>
        </w:rPr>
      </w:pPr>
      <w:r>
        <w:rPr>
          <w:sz w:val="16"/>
        </w:rPr>
        <w:t>9</w:t>
      </w:r>
      <w:r w:rsidR="00237615">
        <w:rPr>
          <w:sz w:val="16"/>
        </w:rPr>
        <w:t>.2</w:t>
      </w:r>
      <w:r w:rsidR="00295D50">
        <w:rPr>
          <w:sz w:val="16"/>
        </w:rPr>
        <w:t xml:space="preserve"> Die Prüfung der zweckentsprechenden Mittelverwendung (Einzelv</w:t>
      </w:r>
      <w:r w:rsidR="00C26B9F">
        <w:rPr>
          <w:sz w:val="16"/>
        </w:rPr>
        <w:t>erwendungsnachweise)</w:t>
      </w:r>
      <w:r w:rsidR="00237615">
        <w:rPr>
          <w:sz w:val="16"/>
        </w:rPr>
        <w:t xml:space="preserve"> für die Schwimmkurse</w:t>
      </w:r>
      <w:r w:rsidR="00C26B9F">
        <w:rPr>
          <w:sz w:val="16"/>
        </w:rPr>
        <w:t xml:space="preserve"> obliegt </w:t>
      </w:r>
      <w:r w:rsidR="00295D50">
        <w:rPr>
          <w:sz w:val="16"/>
        </w:rPr>
        <w:t>dem LSN bzw. der DLRG. Darüber hinaus sind LSB bzw. Wirtschaftsprüfer oder die Wirtschaftsprüfungsgesellschaft oder</w:t>
      </w:r>
      <w:r w:rsidR="0057352F">
        <w:rPr>
          <w:sz w:val="16"/>
        </w:rPr>
        <w:t xml:space="preserve"> das Niedersächsische Landesamt für Soziales, Jugend und Familie sowie</w:t>
      </w:r>
      <w:r w:rsidR="00295D50">
        <w:rPr>
          <w:sz w:val="16"/>
        </w:rPr>
        <w:t xml:space="preserve"> der Landesrechnungshof berechtigt, Prüfungen bei den Mittelempfängern und den bewirtschaftenden Landesfachverbänden (LSN und DLRG) vorzunehmen</w:t>
      </w:r>
      <w:r w:rsidR="00BE2DFC">
        <w:rPr>
          <w:sz w:val="16"/>
        </w:rPr>
        <w:t>.</w:t>
      </w:r>
      <w:r w:rsidR="00295D50" w:rsidRPr="00BE2DFC">
        <w:rPr>
          <w:sz w:val="16"/>
        </w:rPr>
        <w:t xml:space="preserve"> </w:t>
      </w:r>
      <w:r w:rsidR="00295D50" w:rsidRPr="00BE2DFC">
        <w:rPr>
          <w:sz w:val="16"/>
          <w:szCs w:val="16"/>
        </w:rPr>
        <w:t xml:space="preserve">Soweit der LSB Prüfungen der Förderungen durchführen möchte, haben LSN und DLRG für die von ihnen geprüften Vorgänge alle vom LSB geforderten Unterlagen bei den Mittelempfängern anzufordern und dem LSB vorzulegen. Soweit die Unterlagen nicht oder nicht vollständig vorgelegt werden, kommt eine Rückforderung des Zuschusses in Betracht. </w:t>
      </w:r>
    </w:p>
    <w:p w14:paraId="13CD7595" w14:textId="1A2B7F4D" w:rsidR="00295D50" w:rsidRDefault="005E588C" w:rsidP="007B4F8A">
      <w:pPr>
        <w:rPr>
          <w:sz w:val="16"/>
        </w:rPr>
      </w:pPr>
      <w:r>
        <w:rPr>
          <w:sz w:val="16"/>
        </w:rPr>
        <w:t>9</w:t>
      </w:r>
      <w:r w:rsidR="00237615">
        <w:rPr>
          <w:sz w:val="16"/>
        </w:rPr>
        <w:t>.3</w:t>
      </w:r>
      <w:r w:rsidR="00295D50">
        <w:rPr>
          <w:sz w:val="16"/>
        </w:rPr>
        <w:t xml:space="preserve"> Wird festgestellt, dass Mittel des Landes Niedersachsen entgegen diesen Durchführungsbestimmungen bzw. der zu Grunde liegenden Vereinbarung sowie den zugehörigen Anlagen abgerechnet wurden, sind die Mittel vom Fördermittelempfänger an den LSB zurückzuzahlen.</w:t>
      </w:r>
    </w:p>
    <w:p w14:paraId="4C2489A7" w14:textId="31829F0F" w:rsidR="00295D50" w:rsidRDefault="005E588C" w:rsidP="007B4F8A">
      <w:pPr>
        <w:rPr>
          <w:sz w:val="16"/>
        </w:rPr>
      </w:pPr>
      <w:r>
        <w:rPr>
          <w:sz w:val="16"/>
        </w:rPr>
        <w:t>9</w:t>
      </w:r>
      <w:r w:rsidR="00237615">
        <w:rPr>
          <w:sz w:val="16"/>
        </w:rPr>
        <w:t>.4</w:t>
      </w:r>
      <w:r w:rsidR="00295D50">
        <w:rPr>
          <w:sz w:val="16"/>
        </w:rPr>
        <w:t xml:space="preserve"> Werden bei einer Prüfung Täuschungen zur Erlangung von Fördermitteln festgestellt, ist grundsätzlich eine Geldsumme in Höhe der Fördermittel für die gesamte Maßnahme aus Eigenmitteln des betroffenen Mitgliedsvereins zurückzuerstatten. Daneben kommt die Verhängung von Verbandsstrafen gemäß § 11 der LSB-Satzung in Betracht.</w:t>
      </w:r>
    </w:p>
    <w:p w14:paraId="480BDB9B" w14:textId="161B546D" w:rsidR="0057352F" w:rsidRDefault="005E588C" w:rsidP="007B4F8A">
      <w:pPr>
        <w:rPr>
          <w:sz w:val="16"/>
        </w:rPr>
      </w:pPr>
      <w:r>
        <w:rPr>
          <w:sz w:val="16"/>
        </w:rPr>
        <w:t>9</w:t>
      </w:r>
      <w:r w:rsidR="00237615">
        <w:rPr>
          <w:sz w:val="16"/>
        </w:rPr>
        <w:t>.5</w:t>
      </w:r>
      <w:r w:rsidR="00295D50">
        <w:rPr>
          <w:sz w:val="16"/>
        </w:rPr>
        <w:t xml:space="preserve"> Der Rückzahlungsbetrag wird vom Tag des Zahlungseingangs beim Fördermittelempfänger bis zum Tag des Zahlungseingangs des Rückzahlungsbetrages beim LSB mit 5 v. H. über dem Basiszinssatz nach § 247 BGB jährlich verzinst.</w:t>
      </w:r>
    </w:p>
    <w:p w14:paraId="11DD080C" w14:textId="77777777" w:rsidR="00295D50" w:rsidRDefault="00295D50" w:rsidP="007B4F8A">
      <w:pPr>
        <w:rPr>
          <w:b/>
          <w:bCs/>
          <w:sz w:val="16"/>
        </w:rPr>
      </w:pPr>
    </w:p>
    <w:p w14:paraId="1C1A0CC8" w14:textId="456FDCFD" w:rsidR="002867FB" w:rsidRDefault="005E588C" w:rsidP="007B4F8A">
      <w:pPr>
        <w:rPr>
          <w:b/>
          <w:bCs/>
          <w:sz w:val="16"/>
        </w:rPr>
      </w:pPr>
      <w:r>
        <w:rPr>
          <w:b/>
          <w:bCs/>
          <w:sz w:val="16"/>
        </w:rPr>
        <w:t>10</w:t>
      </w:r>
      <w:r w:rsidR="00BE2DFC">
        <w:rPr>
          <w:b/>
          <w:bCs/>
          <w:sz w:val="16"/>
        </w:rPr>
        <w:t>.</w:t>
      </w:r>
      <w:r w:rsidR="002867FB" w:rsidRPr="00204996">
        <w:rPr>
          <w:b/>
          <w:bCs/>
          <w:sz w:val="16"/>
        </w:rPr>
        <w:t xml:space="preserve"> Inkrafttreten</w:t>
      </w:r>
    </w:p>
    <w:p w14:paraId="6F7DACE6" w14:textId="77777777" w:rsidR="0090227F" w:rsidRPr="00204996" w:rsidRDefault="0090227F" w:rsidP="007B4F8A">
      <w:pPr>
        <w:rPr>
          <w:b/>
          <w:bCs/>
          <w:sz w:val="16"/>
        </w:rPr>
      </w:pPr>
    </w:p>
    <w:p w14:paraId="0D9DBB35" w14:textId="55154107" w:rsidR="006F198F" w:rsidRPr="00204996" w:rsidRDefault="002867FB" w:rsidP="007B4F8A">
      <w:pPr>
        <w:rPr>
          <w:sz w:val="16"/>
          <w:szCs w:val="22"/>
        </w:rPr>
      </w:pPr>
      <w:r w:rsidRPr="00204996">
        <w:rPr>
          <w:sz w:val="16"/>
        </w:rPr>
        <w:t xml:space="preserve">Diese Durchführungsbestimmung </w:t>
      </w:r>
      <w:r w:rsidR="0079565F">
        <w:rPr>
          <w:sz w:val="16"/>
        </w:rPr>
        <w:t xml:space="preserve">gilt nur in Verbindung mit der </w:t>
      </w:r>
      <w:r w:rsidRPr="00204996">
        <w:rPr>
          <w:sz w:val="16"/>
        </w:rPr>
        <w:t xml:space="preserve">Vereinbarung zur gemeinsamen Umsetzung des Projekts </w:t>
      </w:r>
      <w:r w:rsidR="0079565F" w:rsidRPr="0079565F">
        <w:rPr>
          <w:sz w:val="16"/>
        </w:rPr>
        <w:t>„Startklar in die Zukunft – Schwimmen (Baustein 4)“</w:t>
      </w:r>
      <w:r w:rsidRPr="00204996">
        <w:rPr>
          <w:sz w:val="16"/>
        </w:rPr>
        <w:t>, die zwischen dem LSB mit seiner sj Nds., dem LSN und der DLRG am</w:t>
      </w:r>
      <w:r w:rsidR="00C7295D" w:rsidRPr="00204996">
        <w:rPr>
          <w:sz w:val="16"/>
        </w:rPr>
        <w:t xml:space="preserve"> </w:t>
      </w:r>
      <w:r w:rsidR="003E450D" w:rsidRPr="00204996">
        <w:rPr>
          <w:color w:val="FF0000"/>
          <w:sz w:val="16"/>
        </w:rPr>
        <w:t>x</w:t>
      </w:r>
      <w:r w:rsidR="00204996">
        <w:rPr>
          <w:color w:val="FF0000"/>
          <w:sz w:val="16"/>
        </w:rPr>
        <w:t>xx</w:t>
      </w:r>
      <w:r w:rsidR="00C7295D" w:rsidRPr="00204996">
        <w:rPr>
          <w:color w:val="FF0000"/>
          <w:sz w:val="16"/>
        </w:rPr>
        <w:t xml:space="preserve"> </w:t>
      </w:r>
      <w:r w:rsidRPr="00204996">
        <w:rPr>
          <w:sz w:val="16"/>
        </w:rPr>
        <w:t>geschlossen wurde für die Laufzeit des Projekts.</w:t>
      </w:r>
    </w:p>
    <w:sectPr w:rsidR="006F198F" w:rsidRPr="00204996" w:rsidSect="0055591F">
      <w:headerReference w:type="even" r:id="rId8"/>
      <w:headerReference w:type="default" r:id="rId9"/>
      <w:footerReference w:type="even" r:id="rId10"/>
      <w:footerReference w:type="default" r:id="rId11"/>
      <w:headerReference w:type="first" r:id="rId12"/>
      <w:footerReference w:type="first" r:id="rId13"/>
      <w:pgSz w:w="11906" w:h="16838"/>
      <w:pgMar w:top="567" w:right="1134" w:bottom="680"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E824A" w14:textId="77777777" w:rsidR="006C4A49" w:rsidRDefault="006C4A49">
      <w:r>
        <w:separator/>
      </w:r>
    </w:p>
  </w:endnote>
  <w:endnote w:type="continuationSeparator" w:id="0">
    <w:p w14:paraId="1A0A8255" w14:textId="77777777" w:rsidR="006C4A49" w:rsidRDefault="006C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E25B5" w14:textId="77777777" w:rsidR="00E44641" w:rsidRDefault="00E446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27707" w14:textId="77777777" w:rsidR="00E44641" w:rsidRDefault="00E4464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BC3B" w14:textId="77777777" w:rsidR="00E44641" w:rsidRDefault="00E446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FFB6A" w14:textId="77777777" w:rsidR="006C4A49" w:rsidRDefault="006C4A49">
      <w:r>
        <w:separator/>
      </w:r>
    </w:p>
  </w:footnote>
  <w:footnote w:type="continuationSeparator" w:id="0">
    <w:p w14:paraId="611E2AA4" w14:textId="77777777" w:rsidR="006C4A49" w:rsidRDefault="006C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6D9E0" w14:textId="77777777" w:rsidR="00730DCC" w:rsidRDefault="00730DC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09120E5" w14:textId="77777777" w:rsidR="00730DCC" w:rsidRDefault="00730D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87FEC" w14:textId="77777777" w:rsidR="00730DCC" w:rsidRPr="002867FB" w:rsidRDefault="00730DCC">
    <w:pPr>
      <w:pStyle w:val="Kopfzeile"/>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6249" w14:textId="77777777" w:rsidR="00E44641" w:rsidRDefault="00E446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093"/>
    <w:multiLevelType w:val="hybridMultilevel"/>
    <w:tmpl w:val="01D0D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F60EDC"/>
    <w:multiLevelType w:val="hybridMultilevel"/>
    <w:tmpl w:val="9614F7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0B735F0D"/>
    <w:multiLevelType w:val="hybridMultilevel"/>
    <w:tmpl w:val="D9341D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4BC262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48760B"/>
    <w:multiLevelType w:val="hybridMultilevel"/>
    <w:tmpl w:val="CF60332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7612671"/>
    <w:multiLevelType w:val="multilevel"/>
    <w:tmpl w:val="00D2E6B6"/>
    <w:lvl w:ilvl="0">
      <w:start w:val="1"/>
      <w:numFmt w:val="decimal"/>
      <w:lvlText w:val="%1."/>
      <w:lvlJc w:val="left"/>
      <w:pPr>
        <w:ind w:left="720" w:hanging="360"/>
      </w:pPr>
    </w:lvl>
    <w:lvl w:ilvl="1">
      <w:start w:val="1"/>
      <w:numFmt w:val="decimal"/>
      <w:isLgl/>
      <w:lvlText w:val="%1.%2"/>
      <w:lvlJc w:val="left"/>
      <w:pPr>
        <w:ind w:left="6598"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1D4A58"/>
    <w:multiLevelType w:val="hybridMultilevel"/>
    <w:tmpl w:val="21400496"/>
    <w:lvl w:ilvl="0" w:tplc="A8F8B688">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B770B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3950A9"/>
    <w:multiLevelType w:val="hybridMultilevel"/>
    <w:tmpl w:val="AAFE8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504189"/>
    <w:multiLevelType w:val="hybridMultilevel"/>
    <w:tmpl w:val="C492A65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35EF5A7A"/>
    <w:multiLevelType w:val="hybridMultilevel"/>
    <w:tmpl w:val="76F045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453A738B"/>
    <w:multiLevelType w:val="singleLevel"/>
    <w:tmpl w:val="D7F8F780"/>
    <w:lvl w:ilvl="0">
      <w:start w:val="1"/>
      <w:numFmt w:val="bullet"/>
      <w:lvlText w:val="-"/>
      <w:lvlJc w:val="left"/>
      <w:pPr>
        <w:tabs>
          <w:tab w:val="num" w:pos="1776"/>
        </w:tabs>
        <w:ind w:left="1776" w:hanging="360"/>
      </w:pPr>
      <w:rPr>
        <w:rFonts w:ascii="Times New Roman" w:hAnsi="Times New Roman" w:hint="default"/>
      </w:rPr>
    </w:lvl>
  </w:abstractNum>
  <w:abstractNum w:abstractNumId="12" w15:restartNumberingAfterBreak="0">
    <w:nsid w:val="53DF52D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C6F600F"/>
    <w:multiLevelType w:val="singleLevel"/>
    <w:tmpl w:val="F03E1AA4"/>
    <w:lvl w:ilvl="0">
      <w:start w:val="1"/>
      <w:numFmt w:val="decimal"/>
      <w:lvlText w:val="%1."/>
      <w:lvlJc w:val="left"/>
      <w:pPr>
        <w:tabs>
          <w:tab w:val="num" w:pos="1494"/>
        </w:tabs>
        <w:ind w:left="1494" w:hanging="360"/>
      </w:pPr>
      <w:rPr>
        <w:rFonts w:hint="default"/>
      </w:rPr>
    </w:lvl>
  </w:abstractNum>
  <w:abstractNum w:abstractNumId="14" w15:restartNumberingAfterBreak="0">
    <w:nsid w:val="5E7758E7"/>
    <w:multiLevelType w:val="hybridMultilevel"/>
    <w:tmpl w:val="12F492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5B76C10"/>
    <w:multiLevelType w:val="hybridMultilevel"/>
    <w:tmpl w:val="02FA92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80DE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0CB6D2C"/>
    <w:multiLevelType w:val="hybridMultilevel"/>
    <w:tmpl w:val="07C433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9C972A1"/>
    <w:multiLevelType w:val="hybridMultilevel"/>
    <w:tmpl w:val="D65C3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B1F3018"/>
    <w:multiLevelType w:val="hybridMultilevel"/>
    <w:tmpl w:val="0726A4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BA47D0"/>
    <w:multiLevelType w:val="singleLevel"/>
    <w:tmpl w:val="54C68B76"/>
    <w:lvl w:ilvl="0">
      <w:start w:val="2"/>
      <w:numFmt w:val="lowerLetter"/>
      <w:lvlText w:val="%1)"/>
      <w:lvlJc w:val="left"/>
      <w:pPr>
        <w:tabs>
          <w:tab w:val="num" w:pos="1429"/>
        </w:tabs>
        <w:ind w:left="1429" w:hanging="720"/>
      </w:pPr>
      <w:rPr>
        <w:rFonts w:hint="default"/>
      </w:rPr>
    </w:lvl>
  </w:abstractNum>
  <w:num w:numId="1">
    <w:abstractNumId w:val="20"/>
  </w:num>
  <w:num w:numId="2">
    <w:abstractNumId w:val="16"/>
  </w:num>
  <w:num w:numId="3">
    <w:abstractNumId w:val="7"/>
  </w:num>
  <w:num w:numId="4">
    <w:abstractNumId w:val="3"/>
  </w:num>
  <w:num w:numId="5">
    <w:abstractNumId w:val="12"/>
  </w:num>
  <w:num w:numId="6">
    <w:abstractNumId w:val="13"/>
  </w:num>
  <w:num w:numId="7">
    <w:abstractNumId w:val="11"/>
  </w:num>
  <w:num w:numId="8">
    <w:abstractNumId w:val="2"/>
  </w:num>
  <w:num w:numId="9">
    <w:abstractNumId w:val="17"/>
  </w:num>
  <w:num w:numId="10">
    <w:abstractNumId w:val="4"/>
  </w:num>
  <w:num w:numId="11">
    <w:abstractNumId w:val="19"/>
  </w:num>
  <w:num w:numId="12">
    <w:abstractNumId w:val="8"/>
  </w:num>
  <w:num w:numId="13">
    <w:abstractNumId w:val="0"/>
  </w:num>
  <w:num w:numId="14">
    <w:abstractNumId w:val="10"/>
  </w:num>
  <w:num w:numId="15">
    <w:abstractNumId w:val="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6"/>
  </w:num>
  <w:num w:numId="19">
    <w:abstractNumId w:val="18"/>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65"/>
    <w:rsid w:val="00005F0B"/>
    <w:rsid w:val="000168C6"/>
    <w:rsid w:val="00033E70"/>
    <w:rsid w:val="00034510"/>
    <w:rsid w:val="00060776"/>
    <w:rsid w:val="00062202"/>
    <w:rsid w:val="000816C6"/>
    <w:rsid w:val="000848D8"/>
    <w:rsid w:val="00086A16"/>
    <w:rsid w:val="000B31E2"/>
    <w:rsid w:val="000B52AC"/>
    <w:rsid w:val="000D56B1"/>
    <w:rsid w:val="000D6D19"/>
    <w:rsid w:val="000E4A57"/>
    <w:rsid w:val="000E4DB6"/>
    <w:rsid w:val="000E714D"/>
    <w:rsid w:val="000F04C8"/>
    <w:rsid w:val="000F6FDF"/>
    <w:rsid w:val="00101D0C"/>
    <w:rsid w:val="0012094C"/>
    <w:rsid w:val="00140CB8"/>
    <w:rsid w:val="00146331"/>
    <w:rsid w:val="00147172"/>
    <w:rsid w:val="00156404"/>
    <w:rsid w:val="00173BF3"/>
    <w:rsid w:val="0019239C"/>
    <w:rsid w:val="00195041"/>
    <w:rsid w:val="001C4F0E"/>
    <w:rsid w:val="001E405E"/>
    <w:rsid w:val="001E7429"/>
    <w:rsid w:val="001F3F42"/>
    <w:rsid w:val="001F5F7A"/>
    <w:rsid w:val="002000C8"/>
    <w:rsid w:val="00204651"/>
    <w:rsid w:val="00204996"/>
    <w:rsid w:val="00207BD4"/>
    <w:rsid w:val="00211D53"/>
    <w:rsid w:val="0022032E"/>
    <w:rsid w:val="00221146"/>
    <w:rsid w:val="002303FB"/>
    <w:rsid w:val="00230994"/>
    <w:rsid w:val="00237615"/>
    <w:rsid w:val="00262FCB"/>
    <w:rsid w:val="002732C9"/>
    <w:rsid w:val="00273BAB"/>
    <w:rsid w:val="002867FB"/>
    <w:rsid w:val="002877E9"/>
    <w:rsid w:val="00291C32"/>
    <w:rsid w:val="00295D50"/>
    <w:rsid w:val="002B0D97"/>
    <w:rsid w:val="002B1007"/>
    <w:rsid w:val="002C0137"/>
    <w:rsid w:val="002C1A61"/>
    <w:rsid w:val="002D4956"/>
    <w:rsid w:val="002D6264"/>
    <w:rsid w:val="002F05C5"/>
    <w:rsid w:val="002F06AC"/>
    <w:rsid w:val="00302FA6"/>
    <w:rsid w:val="00305BEB"/>
    <w:rsid w:val="0030693E"/>
    <w:rsid w:val="00326103"/>
    <w:rsid w:val="0032688F"/>
    <w:rsid w:val="00332DF7"/>
    <w:rsid w:val="003363E2"/>
    <w:rsid w:val="003401FD"/>
    <w:rsid w:val="00361F25"/>
    <w:rsid w:val="00375637"/>
    <w:rsid w:val="0038269F"/>
    <w:rsid w:val="00393EA6"/>
    <w:rsid w:val="003A43D8"/>
    <w:rsid w:val="003B34D9"/>
    <w:rsid w:val="003B5596"/>
    <w:rsid w:val="003D5B6E"/>
    <w:rsid w:val="003E450D"/>
    <w:rsid w:val="003E47CB"/>
    <w:rsid w:val="003F39C4"/>
    <w:rsid w:val="00401EBE"/>
    <w:rsid w:val="00426A5B"/>
    <w:rsid w:val="00430E9A"/>
    <w:rsid w:val="004358D1"/>
    <w:rsid w:val="00435908"/>
    <w:rsid w:val="004450BE"/>
    <w:rsid w:val="00457ED2"/>
    <w:rsid w:val="00460B60"/>
    <w:rsid w:val="00460FF9"/>
    <w:rsid w:val="0046281D"/>
    <w:rsid w:val="00464F8C"/>
    <w:rsid w:val="004667B9"/>
    <w:rsid w:val="00476A07"/>
    <w:rsid w:val="0048326A"/>
    <w:rsid w:val="004A5AC5"/>
    <w:rsid w:val="004B0BEE"/>
    <w:rsid w:val="004C2321"/>
    <w:rsid w:val="004C5707"/>
    <w:rsid w:val="004C63BF"/>
    <w:rsid w:val="004D490A"/>
    <w:rsid w:val="004E5C96"/>
    <w:rsid w:val="004E628D"/>
    <w:rsid w:val="004F2C57"/>
    <w:rsid w:val="005028A6"/>
    <w:rsid w:val="00503DA3"/>
    <w:rsid w:val="00505B72"/>
    <w:rsid w:val="00506DF0"/>
    <w:rsid w:val="005142EC"/>
    <w:rsid w:val="00520DD5"/>
    <w:rsid w:val="00530A1E"/>
    <w:rsid w:val="00533C26"/>
    <w:rsid w:val="005359C0"/>
    <w:rsid w:val="00540020"/>
    <w:rsid w:val="005424AD"/>
    <w:rsid w:val="00545DA5"/>
    <w:rsid w:val="00554164"/>
    <w:rsid w:val="0055591F"/>
    <w:rsid w:val="00555CCA"/>
    <w:rsid w:val="00570024"/>
    <w:rsid w:val="0057352F"/>
    <w:rsid w:val="00590F8F"/>
    <w:rsid w:val="00593A4F"/>
    <w:rsid w:val="005A3511"/>
    <w:rsid w:val="005B13A3"/>
    <w:rsid w:val="005B415E"/>
    <w:rsid w:val="005C0ED8"/>
    <w:rsid w:val="005C4392"/>
    <w:rsid w:val="005C7B44"/>
    <w:rsid w:val="005C7E79"/>
    <w:rsid w:val="005D0A7A"/>
    <w:rsid w:val="005D236A"/>
    <w:rsid w:val="005E588C"/>
    <w:rsid w:val="006050A3"/>
    <w:rsid w:val="00613244"/>
    <w:rsid w:val="00613A38"/>
    <w:rsid w:val="00631826"/>
    <w:rsid w:val="006347AB"/>
    <w:rsid w:val="006376FD"/>
    <w:rsid w:val="00642EEF"/>
    <w:rsid w:val="006465D9"/>
    <w:rsid w:val="006527EC"/>
    <w:rsid w:val="0065420A"/>
    <w:rsid w:val="00656116"/>
    <w:rsid w:val="00660301"/>
    <w:rsid w:val="00663055"/>
    <w:rsid w:val="00666556"/>
    <w:rsid w:val="00667D9D"/>
    <w:rsid w:val="00673858"/>
    <w:rsid w:val="00677BBB"/>
    <w:rsid w:val="006828EC"/>
    <w:rsid w:val="00684926"/>
    <w:rsid w:val="00686CEC"/>
    <w:rsid w:val="006A149C"/>
    <w:rsid w:val="006C4A49"/>
    <w:rsid w:val="006C6F3F"/>
    <w:rsid w:val="006F06E1"/>
    <w:rsid w:val="006F198F"/>
    <w:rsid w:val="006F6014"/>
    <w:rsid w:val="007010A7"/>
    <w:rsid w:val="0071560D"/>
    <w:rsid w:val="0071672C"/>
    <w:rsid w:val="00723C3E"/>
    <w:rsid w:val="00730DCC"/>
    <w:rsid w:val="00733432"/>
    <w:rsid w:val="00735669"/>
    <w:rsid w:val="00745B0D"/>
    <w:rsid w:val="007517B0"/>
    <w:rsid w:val="007537A6"/>
    <w:rsid w:val="00754208"/>
    <w:rsid w:val="007726C6"/>
    <w:rsid w:val="00777E40"/>
    <w:rsid w:val="007817F4"/>
    <w:rsid w:val="007946AF"/>
    <w:rsid w:val="0079565F"/>
    <w:rsid w:val="007A5C34"/>
    <w:rsid w:val="007B4F8A"/>
    <w:rsid w:val="007C4327"/>
    <w:rsid w:val="007C54DE"/>
    <w:rsid w:val="007D0117"/>
    <w:rsid w:val="007D167B"/>
    <w:rsid w:val="007D17BD"/>
    <w:rsid w:val="007D74CD"/>
    <w:rsid w:val="007E496D"/>
    <w:rsid w:val="007F23F0"/>
    <w:rsid w:val="008104D3"/>
    <w:rsid w:val="00816216"/>
    <w:rsid w:val="00816793"/>
    <w:rsid w:val="00831F70"/>
    <w:rsid w:val="00840232"/>
    <w:rsid w:val="0084077F"/>
    <w:rsid w:val="00860053"/>
    <w:rsid w:val="00864F10"/>
    <w:rsid w:val="00876FC1"/>
    <w:rsid w:val="00881FEB"/>
    <w:rsid w:val="00886295"/>
    <w:rsid w:val="008863BE"/>
    <w:rsid w:val="008917FD"/>
    <w:rsid w:val="008A3501"/>
    <w:rsid w:val="008A7FCA"/>
    <w:rsid w:val="008B0EAB"/>
    <w:rsid w:val="008B2392"/>
    <w:rsid w:val="008D048D"/>
    <w:rsid w:val="008D2A4E"/>
    <w:rsid w:val="008E307B"/>
    <w:rsid w:val="008E6CEF"/>
    <w:rsid w:val="008F40F9"/>
    <w:rsid w:val="008F605B"/>
    <w:rsid w:val="0090227F"/>
    <w:rsid w:val="00904396"/>
    <w:rsid w:val="00904CBA"/>
    <w:rsid w:val="00906C06"/>
    <w:rsid w:val="00907A5B"/>
    <w:rsid w:val="009105C5"/>
    <w:rsid w:val="00912B22"/>
    <w:rsid w:val="00937CAE"/>
    <w:rsid w:val="00944B5D"/>
    <w:rsid w:val="0094533A"/>
    <w:rsid w:val="009554E6"/>
    <w:rsid w:val="00955832"/>
    <w:rsid w:val="0097222A"/>
    <w:rsid w:val="00972781"/>
    <w:rsid w:val="009857F6"/>
    <w:rsid w:val="009A2F78"/>
    <w:rsid w:val="009A555A"/>
    <w:rsid w:val="009D7BBA"/>
    <w:rsid w:val="009F516E"/>
    <w:rsid w:val="00A30944"/>
    <w:rsid w:val="00A40D2B"/>
    <w:rsid w:val="00A604E9"/>
    <w:rsid w:val="00A752AE"/>
    <w:rsid w:val="00A824F6"/>
    <w:rsid w:val="00AA0152"/>
    <w:rsid w:val="00AA1A06"/>
    <w:rsid w:val="00AA6620"/>
    <w:rsid w:val="00AC0342"/>
    <w:rsid w:val="00AD06C5"/>
    <w:rsid w:val="00B0337E"/>
    <w:rsid w:val="00B065F1"/>
    <w:rsid w:val="00B15495"/>
    <w:rsid w:val="00B212F1"/>
    <w:rsid w:val="00B44353"/>
    <w:rsid w:val="00B473CF"/>
    <w:rsid w:val="00B52735"/>
    <w:rsid w:val="00B529D3"/>
    <w:rsid w:val="00B52C4D"/>
    <w:rsid w:val="00B55A3B"/>
    <w:rsid w:val="00B72CDB"/>
    <w:rsid w:val="00B83D51"/>
    <w:rsid w:val="00BB4F4A"/>
    <w:rsid w:val="00BB7DB6"/>
    <w:rsid w:val="00BC0A36"/>
    <w:rsid w:val="00BC7B76"/>
    <w:rsid w:val="00BD4558"/>
    <w:rsid w:val="00BE0B93"/>
    <w:rsid w:val="00BE2DFC"/>
    <w:rsid w:val="00BE6041"/>
    <w:rsid w:val="00BE67FB"/>
    <w:rsid w:val="00BF6342"/>
    <w:rsid w:val="00BF66BA"/>
    <w:rsid w:val="00C021F7"/>
    <w:rsid w:val="00C03488"/>
    <w:rsid w:val="00C215E9"/>
    <w:rsid w:val="00C23C2E"/>
    <w:rsid w:val="00C26B9F"/>
    <w:rsid w:val="00C43370"/>
    <w:rsid w:val="00C435CB"/>
    <w:rsid w:val="00C46C56"/>
    <w:rsid w:val="00C54058"/>
    <w:rsid w:val="00C61D71"/>
    <w:rsid w:val="00C6540D"/>
    <w:rsid w:val="00C67204"/>
    <w:rsid w:val="00C72589"/>
    <w:rsid w:val="00C7295D"/>
    <w:rsid w:val="00C742C9"/>
    <w:rsid w:val="00C74DF8"/>
    <w:rsid w:val="00C8419E"/>
    <w:rsid w:val="00C953FF"/>
    <w:rsid w:val="00CA79D8"/>
    <w:rsid w:val="00CA7C32"/>
    <w:rsid w:val="00CD1F87"/>
    <w:rsid w:val="00CD2A24"/>
    <w:rsid w:val="00CE6579"/>
    <w:rsid w:val="00CE72BC"/>
    <w:rsid w:val="00CF21CF"/>
    <w:rsid w:val="00D113A8"/>
    <w:rsid w:val="00D221A2"/>
    <w:rsid w:val="00D36D64"/>
    <w:rsid w:val="00D5067B"/>
    <w:rsid w:val="00D731FA"/>
    <w:rsid w:val="00D830DF"/>
    <w:rsid w:val="00D85180"/>
    <w:rsid w:val="00D865DB"/>
    <w:rsid w:val="00D94864"/>
    <w:rsid w:val="00DA04F3"/>
    <w:rsid w:val="00DA6F28"/>
    <w:rsid w:val="00DA7256"/>
    <w:rsid w:val="00DB13C6"/>
    <w:rsid w:val="00DB58EB"/>
    <w:rsid w:val="00DB6A87"/>
    <w:rsid w:val="00DB783E"/>
    <w:rsid w:val="00DC1713"/>
    <w:rsid w:val="00DC19CF"/>
    <w:rsid w:val="00DD1952"/>
    <w:rsid w:val="00DD4248"/>
    <w:rsid w:val="00DD5A0C"/>
    <w:rsid w:val="00DE43FE"/>
    <w:rsid w:val="00DE6965"/>
    <w:rsid w:val="00DE6BFE"/>
    <w:rsid w:val="00E04D37"/>
    <w:rsid w:val="00E058BA"/>
    <w:rsid w:val="00E125E0"/>
    <w:rsid w:val="00E13649"/>
    <w:rsid w:val="00E157A7"/>
    <w:rsid w:val="00E22E5A"/>
    <w:rsid w:val="00E3631C"/>
    <w:rsid w:val="00E44641"/>
    <w:rsid w:val="00E47F04"/>
    <w:rsid w:val="00E511DB"/>
    <w:rsid w:val="00E6104A"/>
    <w:rsid w:val="00E76C42"/>
    <w:rsid w:val="00EA4F37"/>
    <w:rsid w:val="00EB4EC8"/>
    <w:rsid w:val="00EC0EE5"/>
    <w:rsid w:val="00ED75EA"/>
    <w:rsid w:val="00EE678B"/>
    <w:rsid w:val="00EE6998"/>
    <w:rsid w:val="00F00BD6"/>
    <w:rsid w:val="00F16381"/>
    <w:rsid w:val="00F27E7D"/>
    <w:rsid w:val="00F35C84"/>
    <w:rsid w:val="00F422E7"/>
    <w:rsid w:val="00F42702"/>
    <w:rsid w:val="00F45A1D"/>
    <w:rsid w:val="00F46890"/>
    <w:rsid w:val="00F57E36"/>
    <w:rsid w:val="00F83AFF"/>
    <w:rsid w:val="00F92B68"/>
    <w:rsid w:val="00F97BBC"/>
    <w:rsid w:val="00FA0278"/>
    <w:rsid w:val="00FA11FD"/>
    <w:rsid w:val="00FA19E9"/>
    <w:rsid w:val="00FB0A02"/>
    <w:rsid w:val="00FD62BE"/>
    <w:rsid w:val="00FE0DEA"/>
    <w:rsid w:val="00FE7A9A"/>
    <w:rsid w:val="00FF33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705895C"/>
  <w15:docId w15:val="{05856AEC-A3AF-4A9F-A3A5-B13FC9C9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both"/>
      <w:outlineLvl w:val="0"/>
    </w:pPr>
    <w:rPr>
      <w:b/>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Sprechblasentext">
    <w:name w:val="Balloon Text"/>
    <w:basedOn w:val="Standard"/>
    <w:semiHidden/>
    <w:rsid w:val="00D830DF"/>
    <w:rPr>
      <w:rFonts w:ascii="Tahoma" w:hAnsi="Tahoma" w:cs="Tahoma"/>
      <w:sz w:val="16"/>
      <w:szCs w:val="16"/>
    </w:rPr>
  </w:style>
  <w:style w:type="table" w:styleId="Tabellenraster">
    <w:name w:val="Table Grid"/>
    <w:basedOn w:val="NormaleTabelle"/>
    <w:rsid w:val="00426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30DCC"/>
    <w:rPr>
      <w:color w:val="808080"/>
    </w:rPr>
  </w:style>
  <w:style w:type="character" w:styleId="Kommentarzeichen">
    <w:name w:val="annotation reference"/>
    <w:basedOn w:val="Absatz-Standardschriftart"/>
    <w:uiPriority w:val="99"/>
    <w:semiHidden/>
    <w:unhideWhenUsed/>
    <w:rsid w:val="007D17BD"/>
    <w:rPr>
      <w:sz w:val="16"/>
      <w:szCs w:val="16"/>
    </w:rPr>
  </w:style>
  <w:style w:type="paragraph" w:styleId="Kommentartext">
    <w:name w:val="annotation text"/>
    <w:basedOn w:val="Standard"/>
    <w:link w:val="KommentartextZchn"/>
    <w:uiPriority w:val="99"/>
    <w:semiHidden/>
    <w:unhideWhenUsed/>
    <w:rsid w:val="007D17BD"/>
    <w:rPr>
      <w:sz w:val="20"/>
    </w:rPr>
  </w:style>
  <w:style w:type="character" w:customStyle="1" w:styleId="KommentartextZchn">
    <w:name w:val="Kommentartext Zchn"/>
    <w:basedOn w:val="Absatz-Standardschriftart"/>
    <w:link w:val="Kommentartext"/>
    <w:uiPriority w:val="99"/>
    <w:semiHidden/>
    <w:rsid w:val="007D17BD"/>
    <w:rPr>
      <w:rFonts w:ascii="Arial" w:hAnsi="Arial"/>
    </w:rPr>
  </w:style>
  <w:style w:type="paragraph" w:styleId="Kommentarthema">
    <w:name w:val="annotation subject"/>
    <w:basedOn w:val="Kommentartext"/>
    <w:next w:val="Kommentartext"/>
    <w:link w:val="KommentarthemaZchn"/>
    <w:uiPriority w:val="99"/>
    <w:semiHidden/>
    <w:unhideWhenUsed/>
    <w:rsid w:val="007D17BD"/>
    <w:rPr>
      <w:b/>
      <w:bCs/>
    </w:rPr>
  </w:style>
  <w:style w:type="character" w:customStyle="1" w:styleId="KommentarthemaZchn">
    <w:name w:val="Kommentarthema Zchn"/>
    <w:basedOn w:val="KommentartextZchn"/>
    <w:link w:val="Kommentarthema"/>
    <w:uiPriority w:val="99"/>
    <w:semiHidden/>
    <w:rsid w:val="007D17BD"/>
    <w:rPr>
      <w:rFonts w:ascii="Arial" w:hAnsi="Arial"/>
      <w:b/>
      <w:bCs/>
    </w:rPr>
  </w:style>
  <w:style w:type="paragraph" w:styleId="berarbeitung">
    <w:name w:val="Revision"/>
    <w:hidden/>
    <w:uiPriority w:val="99"/>
    <w:semiHidden/>
    <w:rsid w:val="007D17BD"/>
    <w:rPr>
      <w:rFonts w:ascii="Arial" w:hAnsi="Arial"/>
      <w:sz w:val="24"/>
    </w:rPr>
  </w:style>
  <w:style w:type="paragraph" w:styleId="Textkrper-Zeileneinzug">
    <w:name w:val="Body Text Indent"/>
    <w:basedOn w:val="Standard"/>
    <w:link w:val="Textkrper-ZeileneinzugZchn"/>
    <w:uiPriority w:val="99"/>
    <w:unhideWhenUsed/>
    <w:rsid w:val="00613244"/>
    <w:pPr>
      <w:spacing w:after="120"/>
      <w:ind w:left="283"/>
    </w:pPr>
    <w:rPr>
      <w:rFonts w:ascii="Times New Roman" w:hAnsi="Times New Roman"/>
      <w:szCs w:val="24"/>
    </w:rPr>
  </w:style>
  <w:style w:type="character" w:customStyle="1" w:styleId="Textkrper-ZeileneinzugZchn">
    <w:name w:val="Textkörper-Zeileneinzug Zchn"/>
    <w:basedOn w:val="Absatz-Standardschriftart"/>
    <w:link w:val="Textkrper-Zeileneinzug"/>
    <w:uiPriority w:val="99"/>
    <w:rsid w:val="00613244"/>
    <w:rPr>
      <w:sz w:val="24"/>
      <w:szCs w:val="24"/>
    </w:rPr>
  </w:style>
  <w:style w:type="paragraph" w:styleId="Listenabsatz">
    <w:name w:val="List Paragraph"/>
    <w:basedOn w:val="Standard"/>
    <w:uiPriority w:val="34"/>
    <w:qFormat/>
    <w:rsid w:val="00FA19E9"/>
    <w:pPr>
      <w:spacing w:after="200" w:line="276" w:lineRule="auto"/>
      <w:ind w:left="720"/>
      <w:contextualSpacing/>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79459">
      <w:bodyDiv w:val="1"/>
      <w:marLeft w:val="0"/>
      <w:marRight w:val="0"/>
      <w:marTop w:val="0"/>
      <w:marBottom w:val="0"/>
      <w:divBdr>
        <w:top w:val="none" w:sz="0" w:space="0" w:color="auto"/>
        <w:left w:val="none" w:sz="0" w:space="0" w:color="auto"/>
        <w:bottom w:val="none" w:sz="0" w:space="0" w:color="auto"/>
        <w:right w:val="none" w:sz="0" w:space="0" w:color="auto"/>
      </w:divBdr>
    </w:div>
    <w:div w:id="238949599">
      <w:bodyDiv w:val="1"/>
      <w:marLeft w:val="0"/>
      <w:marRight w:val="0"/>
      <w:marTop w:val="0"/>
      <w:marBottom w:val="0"/>
      <w:divBdr>
        <w:top w:val="none" w:sz="0" w:space="0" w:color="auto"/>
        <w:left w:val="none" w:sz="0" w:space="0" w:color="auto"/>
        <w:bottom w:val="none" w:sz="0" w:space="0" w:color="auto"/>
        <w:right w:val="none" w:sz="0" w:space="0" w:color="auto"/>
      </w:divBdr>
    </w:div>
    <w:div w:id="749040068">
      <w:bodyDiv w:val="1"/>
      <w:marLeft w:val="0"/>
      <w:marRight w:val="0"/>
      <w:marTop w:val="0"/>
      <w:marBottom w:val="0"/>
      <w:divBdr>
        <w:top w:val="none" w:sz="0" w:space="0" w:color="auto"/>
        <w:left w:val="none" w:sz="0" w:space="0" w:color="auto"/>
        <w:bottom w:val="none" w:sz="0" w:space="0" w:color="auto"/>
        <w:right w:val="none" w:sz="0" w:space="0" w:color="auto"/>
      </w:divBdr>
    </w:div>
    <w:div w:id="866024146">
      <w:bodyDiv w:val="1"/>
      <w:marLeft w:val="0"/>
      <w:marRight w:val="0"/>
      <w:marTop w:val="0"/>
      <w:marBottom w:val="0"/>
      <w:divBdr>
        <w:top w:val="none" w:sz="0" w:space="0" w:color="auto"/>
        <w:left w:val="none" w:sz="0" w:space="0" w:color="auto"/>
        <w:bottom w:val="none" w:sz="0" w:space="0" w:color="auto"/>
        <w:right w:val="none" w:sz="0" w:space="0" w:color="auto"/>
      </w:divBdr>
    </w:div>
    <w:div w:id="1494419032">
      <w:bodyDiv w:val="1"/>
      <w:marLeft w:val="0"/>
      <w:marRight w:val="0"/>
      <w:marTop w:val="0"/>
      <w:marBottom w:val="0"/>
      <w:divBdr>
        <w:top w:val="none" w:sz="0" w:space="0" w:color="auto"/>
        <w:left w:val="none" w:sz="0" w:space="0" w:color="auto"/>
        <w:bottom w:val="none" w:sz="0" w:space="0" w:color="auto"/>
        <w:right w:val="none" w:sz="0" w:space="0" w:color="auto"/>
      </w:divBdr>
    </w:div>
    <w:div w:id="1622374058">
      <w:bodyDiv w:val="1"/>
      <w:marLeft w:val="0"/>
      <w:marRight w:val="0"/>
      <w:marTop w:val="0"/>
      <w:marBottom w:val="0"/>
      <w:divBdr>
        <w:top w:val="none" w:sz="0" w:space="0" w:color="auto"/>
        <w:left w:val="none" w:sz="0" w:space="0" w:color="auto"/>
        <w:bottom w:val="none" w:sz="0" w:space="0" w:color="auto"/>
        <w:right w:val="none" w:sz="0" w:space="0" w:color="auto"/>
      </w:divBdr>
    </w:div>
    <w:div w:id="199147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4BB25-69A2-4D2F-B9A0-0C6DEBBD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1507</Words>
  <Characters>10673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to-entwf</vt:lpstr>
    </vt:vector>
  </TitlesOfParts>
  <Company>LSB</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to-entwf</dc:title>
  <dc:creator>Kujack Anika</dc:creator>
  <cp:lastModifiedBy>Langer Michelle</cp:lastModifiedBy>
  <cp:revision>81</cp:revision>
  <cp:lastPrinted>2021-10-21T04:56:00Z</cp:lastPrinted>
  <dcterms:created xsi:type="dcterms:W3CDTF">2021-11-02T13:33:00Z</dcterms:created>
  <dcterms:modified xsi:type="dcterms:W3CDTF">2022-01-31T08:55:00Z</dcterms:modified>
</cp:coreProperties>
</file>